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AD47CE" w:rsidP="000F6D8F">
      <w:pPr>
        <w:tabs>
          <w:tab w:val="left" w:pos="7020"/>
          <w:tab w:val="left" w:pos="7380"/>
        </w:tabs>
      </w:pPr>
      <w:r>
        <w:rPr>
          <w:noProof/>
        </w:rPr>
        <w:drawing>
          <wp:inline distT="0" distB="0" distL="0" distR="0" wp14:anchorId="5AC7C73F" wp14:editId="3D33AF5A">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EC79C6" w:rsidRDefault="000F6D8F" w:rsidP="000F6D8F">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2E0E"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AD47CE" w:rsidRDefault="000F6D8F" w:rsidP="000F6D8F">
      <w:pPr>
        <w:shd w:val="clear" w:color="auto" w:fill="FFFFFF"/>
        <w:tabs>
          <w:tab w:val="left" w:pos="7380"/>
        </w:tabs>
        <w:ind w:hanging="180"/>
        <w:jc w:val="center"/>
        <w:rPr>
          <w:rFonts w:ascii="Calibri" w:hAnsi="Calibri" w:cs="Arial"/>
          <w:b/>
          <w:i/>
        </w:rPr>
      </w:pPr>
      <w:r w:rsidRPr="00902FD4">
        <w:rPr>
          <w:rFonts w:ascii="Calibri" w:hAnsi="Calibri"/>
          <w:i/>
          <w:noProof/>
          <w:color w:val="1F497D" w:themeColor="text2"/>
        </w:rPr>
        <mc:AlternateContent>
          <mc:Choice Requires="wps">
            <w:drawing>
              <wp:anchor distT="0" distB="0" distL="114300" distR="114300" simplePos="0" relativeHeight="251656704" behindDoc="0" locked="0" layoutInCell="1" allowOverlap="1" wp14:anchorId="4C993099" wp14:editId="2BEA37F2">
                <wp:simplePos x="0" y="0"/>
                <wp:positionH relativeFrom="column">
                  <wp:posOffset>52705</wp:posOffset>
                </wp:positionH>
                <wp:positionV relativeFrom="paragraph">
                  <wp:posOffset>290830</wp:posOffset>
                </wp:positionV>
                <wp:extent cx="6400800" cy="942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AD47CE" w:rsidRDefault="000F6D8F" w:rsidP="000F6D8F">
                            <w:pPr>
                              <w:tabs>
                                <w:tab w:val="left" w:pos="3780"/>
                                <w:tab w:val="left" w:pos="7020"/>
                              </w:tabs>
                              <w:ind w:left="360"/>
                              <w:jc w:val="both"/>
                              <w:rPr>
                                <w:rFonts w:ascii="Calibri" w:hAnsi="Calibri" w:cs="Arial"/>
                                <w:b/>
                                <w:sz w:val="22"/>
                                <w:szCs w:val="22"/>
                              </w:rPr>
                            </w:pPr>
                            <w:r w:rsidRPr="00AD47CE">
                              <w:rPr>
                                <w:rFonts w:ascii="Calibri" w:hAnsi="Calibri" w:cs="Arial"/>
                                <w:b/>
                                <w:sz w:val="22"/>
                                <w:szCs w:val="22"/>
                              </w:rPr>
                              <w:t xml:space="preserve">Your procedure is scheduled </w:t>
                            </w:r>
                            <w:r w:rsidR="00D81A48" w:rsidRPr="00AD47CE">
                              <w:rPr>
                                <w:rFonts w:ascii="Calibri" w:hAnsi="Calibri" w:cs="Arial"/>
                                <w:b/>
                                <w:sz w:val="22"/>
                                <w:szCs w:val="22"/>
                              </w:rPr>
                              <w:t>on: _</w:t>
                            </w:r>
                            <w:r w:rsidRPr="00AD47CE">
                              <w:rPr>
                                <w:rFonts w:ascii="Calibri" w:hAnsi="Calibri" w:cs="Arial"/>
                                <w:b/>
                                <w:sz w:val="22"/>
                                <w:szCs w:val="22"/>
                              </w:rPr>
                              <w:t>________________(Date)</w:t>
                            </w:r>
                          </w:p>
                          <w:p w:rsidR="000F6D8F" w:rsidRPr="00AD47CE" w:rsidRDefault="000F6D8F" w:rsidP="000F6D8F">
                            <w:pPr>
                              <w:tabs>
                                <w:tab w:val="left" w:pos="3780"/>
                                <w:tab w:val="left" w:pos="7020"/>
                              </w:tabs>
                              <w:ind w:left="360"/>
                              <w:jc w:val="both"/>
                              <w:rPr>
                                <w:rFonts w:ascii="Calibri" w:hAnsi="Calibri" w:cs="Arial"/>
                                <w:b/>
                                <w:sz w:val="22"/>
                                <w:szCs w:val="22"/>
                              </w:rPr>
                            </w:pPr>
                          </w:p>
                          <w:p w:rsidR="000F6D8F" w:rsidRPr="00AD47CE" w:rsidRDefault="000F6D8F" w:rsidP="000F6D8F">
                            <w:pPr>
                              <w:tabs>
                                <w:tab w:val="left" w:pos="1080"/>
                                <w:tab w:val="left" w:pos="3780"/>
                                <w:tab w:val="left" w:pos="7020"/>
                              </w:tabs>
                              <w:ind w:left="360"/>
                              <w:jc w:val="both"/>
                              <w:rPr>
                                <w:rFonts w:ascii="Calibri" w:hAnsi="Calibri" w:cs="Arial"/>
                                <w:b/>
                                <w:sz w:val="22"/>
                                <w:szCs w:val="22"/>
                              </w:rPr>
                            </w:pPr>
                            <w:r w:rsidRPr="00AD47CE">
                              <w:rPr>
                                <w:rFonts w:ascii="Calibri" w:hAnsi="Calibri" w:cs="Arial"/>
                                <w:b/>
                                <w:sz w:val="22"/>
                                <w:szCs w:val="22"/>
                              </w:rPr>
                              <w:t>Please check in at the</w:t>
                            </w:r>
                            <w:r w:rsidR="00A56170" w:rsidRPr="00AD47CE">
                              <w:rPr>
                                <w:rFonts w:ascii="Calibri" w:hAnsi="Calibri" w:cs="Arial"/>
                                <w:b/>
                                <w:sz w:val="22"/>
                                <w:szCs w:val="22"/>
                              </w:rPr>
                              <w:t xml:space="preserve"> Reception desk at __________</w:t>
                            </w:r>
                            <w:r w:rsidRPr="00AD47CE">
                              <w:rPr>
                                <w:rFonts w:ascii="Calibri" w:hAnsi="Calibri" w:cs="Arial"/>
                                <w:b/>
                                <w:sz w:val="22"/>
                                <w:szCs w:val="22"/>
                              </w:rPr>
                              <w:t>. Your procedure is scheduled for ______</w:t>
                            </w:r>
                            <w:r w:rsidR="00A56170" w:rsidRPr="00AD47CE">
                              <w:rPr>
                                <w:rFonts w:ascii="Calibri" w:hAnsi="Calibri" w:cs="Arial"/>
                                <w:b/>
                                <w:sz w:val="22"/>
                                <w:szCs w:val="22"/>
                              </w:rPr>
                              <w:t>___</w:t>
                            </w:r>
                            <w:r w:rsidRPr="00AD47CE">
                              <w:rPr>
                                <w:rFonts w:ascii="Calibri" w:hAnsi="Calibri" w:cs="Arial"/>
                                <w:b/>
                                <w:sz w:val="22"/>
                                <w:szCs w:val="22"/>
                              </w:rPr>
                              <w:t>__.</w:t>
                            </w:r>
                          </w:p>
                          <w:p w:rsidR="000F6D8F" w:rsidRPr="00AD47CE" w:rsidRDefault="000F6D8F" w:rsidP="000F6D8F">
                            <w:pPr>
                              <w:tabs>
                                <w:tab w:val="left" w:pos="3780"/>
                                <w:tab w:val="left" w:pos="7020"/>
                              </w:tabs>
                              <w:ind w:left="360"/>
                              <w:jc w:val="both"/>
                              <w:rPr>
                                <w:rFonts w:ascii="Calibri" w:hAnsi="Calibri" w:cs="Arial"/>
                                <w:b/>
                                <w:sz w:val="22"/>
                                <w:szCs w:val="22"/>
                              </w:rPr>
                            </w:pPr>
                          </w:p>
                          <w:p w:rsidR="000F6D8F" w:rsidRPr="00AD47CE" w:rsidRDefault="000F6D8F" w:rsidP="000F6D8F">
                            <w:pPr>
                              <w:tabs>
                                <w:tab w:val="left" w:pos="3780"/>
                                <w:tab w:val="left" w:pos="7020"/>
                              </w:tabs>
                              <w:jc w:val="both"/>
                              <w:rPr>
                                <w:rFonts w:ascii="Calibri" w:hAnsi="Calibri" w:cs="Arial"/>
                                <w:b/>
                                <w:sz w:val="22"/>
                                <w:szCs w:val="22"/>
                              </w:rPr>
                            </w:pPr>
                            <w:r w:rsidRPr="00AD47CE">
                              <w:rPr>
                                <w:rFonts w:ascii="Calibri" w:hAnsi="Calibri"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93099" id="_x0000_t202" coordsize="21600,21600" o:spt="202" path="m,l,21600r21600,l21600,xe">
                <v:stroke joinstyle="miter"/>
                <v:path gradientshapeok="t" o:connecttype="rect"/>
              </v:shapetype>
              <v:shape id="Text Box 5" o:spid="_x0000_s1026" type="#_x0000_t202" style="position:absolute;left:0;text-align:left;margin-left:4.15pt;margin-top:22.9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AD47CE" w:rsidRDefault="000F6D8F" w:rsidP="000F6D8F">
                      <w:pPr>
                        <w:tabs>
                          <w:tab w:val="left" w:pos="3780"/>
                          <w:tab w:val="left" w:pos="7020"/>
                        </w:tabs>
                        <w:ind w:left="360"/>
                        <w:jc w:val="both"/>
                        <w:rPr>
                          <w:rFonts w:ascii="Calibri" w:hAnsi="Calibri" w:cs="Arial"/>
                          <w:b/>
                          <w:sz w:val="22"/>
                          <w:szCs w:val="22"/>
                        </w:rPr>
                      </w:pPr>
                      <w:r w:rsidRPr="00AD47CE">
                        <w:rPr>
                          <w:rFonts w:ascii="Calibri" w:hAnsi="Calibri" w:cs="Arial"/>
                          <w:b/>
                          <w:sz w:val="22"/>
                          <w:szCs w:val="22"/>
                        </w:rPr>
                        <w:t xml:space="preserve">Your procedure is scheduled </w:t>
                      </w:r>
                      <w:r w:rsidR="00D81A48" w:rsidRPr="00AD47CE">
                        <w:rPr>
                          <w:rFonts w:ascii="Calibri" w:hAnsi="Calibri" w:cs="Arial"/>
                          <w:b/>
                          <w:sz w:val="22"/>
                          <w:szCs w:val="22"/>
                        </w:rPr>
                        <w:t>on: _</w:t>
                      </w:r>
                      <w:r w:rsidRPr="00AD47CE">
                        <w:rPr>
                          <w:rFonts w:ascii="Calibri" w:hAnsi="Calibri" w:cs="Arial"/>
                          <w:b/>
                          <w:sz w:val="22"/>
                          <w:szCs w:val="22"/>
                        </w:rPr>
                        <w:t>________________(Date)</w:t>
                      </w:r>
                    </w:p>
                    <w:p w:rsidR="000F6D8F" w:rsidRPr="00AD47CE" w:rsidRDefault="000F6D8F" w:rsidP="000F6D8F">
                      <w:pPr>
                        <w:tabs>
                          <w:tab w:val="left" w:pos="3780"/>
                          <w:tab w:val="left" w:pos="7020"/>
                        </w:tabs>
                        <w:ind w:left="360"/>
                        <w:jc w:val="both"/>
                        <w:rPr>
                          <w:rFonts w:ascii="Calibri" w:hAnsi="Calibri" w:cs="Arial"/>
                          <w:b/>
                          <w:sz w:val="22"/>
                          <w:szCs w:val="22"/>
                        </w:rPr>
                      </w:pPr>
                    </w:p>
                    <w:p w:rsidR="000F6D8F" w:rsidRPr="00AD47CE" w:rsidRDefault="000F6D8F" w:rsidP="000F6D8F">
                      <w:pPr>
                        <w:tabs>
                          <w:tab w:val="left" w:pos="1080"/>
                          <w:tab w:val="left" w:pos="3780"/>
                          <w:tab w:val="left" w:pos="7020"/>
                        </w:tabs>
                        <w:ind w:left="360"/>
                        <w:jc w:val="both"/>
                        <w:rPr>
                          <w:rFonts w:ascii="Calibri" w:hAnsi="Calibri" w:cs="Arial"/>
                          <w:b/>
                          <w:sz w:val="22"/>
                          <w:szCs w:val="22"/>
                        </w:rPr>
                      </w:pPr>
                      <w:r w:rsidRPr="00AD47CE">
                        <w:rPr>
                          <w:rFonts w:ascii="Calibri" w:hAnsi="Calibri" w:cs="Arial"/>
                          <w:b/>
                          <w:sz w:val="22"/>
                          <w:szCs w:val="22"/>
                        </w:rPr>
                        <w:t>Please check in at the</w:t>
                      </w:r>
                      <w:r w:rsidR="00A56170" w:rsidRPr="00AD47CE">
                        <w:rPr>
                          <w:rFonts w:ascii="Calibri" w:hAnsi="Calibri" w:cs="Arial"/>
                          <w:b/>
                          <w:sz w:val="22"/>
                          <w:szCs w:val="22"/>
                        </w:rPr>
                        <w:t xml:space="preserve"> Reception desk at __________</w:t>
                      </w:r>
                      <w:r w:rsidRPr="00AD47CE">
                        <w:rPr>
                          <w:rFonts w:ascii="Calibri" w:hAnsi="Calibri" w:cs="Arial"/>
                          <w:b/>
                          <w:sz w:val="22"/>
                          <w:szCs w:val="22"/>
                        </w:rPr>
                        <w:t>. Your procedure is scheduled for ______</w:t>
                      </w:r>
                      <w:r w:rsidR="00A56170" w:rsidRPr="00AD47CE">
                        <w:rPr>
                          <w:rFonts w:ascii="Calibri" w:hAnsi="Calibri" w:cs="Arial"/>
                          <w:b/>
                          <w:sz w:val="22"/>
                          <w:szCs w:val="22"/>
                        </w:rPr>
                        <w:t>___</w:t>
                      </w:r>
                      <w:r w:rsidRPr="00AD47CE">
                        <w:rPr>
                          <w:rFonts w:ascii="Calibri" w:hAnsi="Calibri" w:cs="Arial"/>
                          <w:b/>
                          <w:sz w:val="22"/>
                          <w:szCs w:val="22"/>
                        </w:rPr>
                        <w:t>__.</w:t>
                      </w:r>
                    </w:p>
                    <w:p w:rsidR="000F6D8F" w:rsidRPr="00AD47CE" w:rsidRDefault="000F6D8F" w:rsidP="000F6D8F">
                      <w:pPr>
                        <w:tabs>
                          <w:tab w:val="left" w:pos="3780"/>
                          <w:tab w:val="left" w:pos="7020"/>
                        </w:tabs>
                        <w:ind w:left="360"/>
                        <w:jc w:val="both"/>
                        <w:rPr>
                          <w:rFonts w:ascii="Calibri" w:hAnsi="Calibri" w:cs="Arial"/>
                          <w:b/>
                          <w:sz w:val="22"/>
                          <w:szCs w:val="22"/>
                        </w:rPr>
                      </w:pPr>
                    </w:p>
                    <w:p w:rsidR="000F6D8F" w:rsidRPr="00AD47CE" w:rsidRDefault="000F6D8F" w:rsidP="000F6D8F">
                      <w:pPr>
                        <w:tabs>
                          <w:tab w:val="left" w:pos="3780"/>
                          <w:tab w:val="left" w:pos="7020"/>
                        </w:tabs>
                        <w:jc w:val="both"/>
                        <w:rPr>
                          <w:rFonts w:ascii="Calibri" w:hAnsi="Calibri" w:cs="Arial"/>
                          <w:b/>
                          <w:sz w:val="22"/>
                          <w:szCs w:val="22"/>
                        </w:rPr>
                      </w:pPr>
                      <w:r w:rsidRPr="00AD47CE">
                        <w:rPr>
                          <w:rFonts w:ascii="Calibri" w:hAnsi="Calibri" w:cs="Arial"/>
                          <w:b/>
                          <w:sz w:val="22"/>
                          <w:szCs w:val="22"/>
                        </w:rPr>
                        <w:t xml:space="preserve">    </w:t>
                      </w:r>
                    </w:p>
                  </w:txbxContent>
                </v:textbox>
                <w10:wrap type="square"/>
              </v:shape>
            </w:pict>
          </mc:Fallback>
        </mc:AlternateContent>
      </w:r>
      <w:proofErr w:type="spellStart"/>
      <w:r w:rsidR="009B44AA" w:rsidRPr="00902FD4">
        <w:rPr>
          <w:rFonts w:ascii="Calibri" w:hAnsi="Calibri" w:cs="Arial"/>
          <w:b/>
          <w:i/>
          <w:color w:val="1F497D" w:themeColor="text2"/>
        </w:rPr>
        <w:t>GoLytely</w:t>
      </w:r>
      <w:proofErr w:type="spellEnd"/>
    </w:p>
    <w:p w:rsidR="000F6D8F" w:rsidRPr="00AD47CE" w:rsidRDefault="000F6D8F" w:rsidP="000F6D8F">
      <w:pPr>
        <w:tabs>
          <w:tab w:val="left" w:pos="7380"/>
        </w:tabs>
        <w:rPr>
          <w:rFonts w:ascii="Calibri" w:hAnsi="Calibri" w:cs="Arial"/>
          <w:sz w:val="22"/>
          <w:szCs w:val="22"/>
        </w:rPr>
      </w:pPr>
      <w:r w:rsidRPr="00AD47CE">
        <w:rPr>
          <w:rFonts w:ascii="Calibri" w:hAnsi="Calibri"/>
          <w:noProof/>
        </w:rPr>
        <mc:AlternateContent>
          <mc:Choice Requires="wps">
            <w:drawing>
              <wp:anchor distT="0" distB="0" distL="114300" distR="114300" simplePos="0" relativeHeight="251655680" behindDoc="0" locked="0" layoutInCell="1" allowOverlap="1" wp14:anchorId="525313F4" wp14:editId="583157D9">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D09D"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AD47CE" w:rsidRDefault="000F6D8F" w:rsidP="000F6D8F">
      <w:pPr>
        <w:tabs>
          <w:tab w:val="left" w:pos="3780"/>
          <w:tab w:val="left" w:pos="7020"/>
        </w:tabs>
        <w:ind w:left="360" w:hanging="360"/>
        <w:rPr>
          <w:rFonts w:ascii="Calibri" w:hAnsi="Calibri" w:cs="Arial"/>
          <w:b/>
          <w:i/>
          <w:sz w:val="22"/>
          <w:szCs w:val="22"/>
        </w:rPr>
      </w:pPr>
      <w:r w:rsidRPr="00AD47CE">
        <w:rPr>
          <w:rFonts w:ascii="Calibri" w:hAnsi="Calibri" w:cs="Arial"/>
          <w:b/>
          <w:i/>
          <w:sz w:val="22"/>
          <w:szCs w:val="22"/>
        </w:rPr>
        <w:t>Pre-Procedure Information:</w:t>
      </w:r>
    </w:p>
    <w:p w:rsidR="000F6D8F" w:rsidRPr="00AD47CE" w:rsidRDefault="000F6D8F" w:rsidP="000F6D8F">
      <w:pPr>
        <w:tabs>
          <w:tab w:val="left" w:pos="3780"/>
          <w:tab w:val="left" w:pos="7020"/>
        </w:tabs>
        <w:ind w:left="360" w:hanging="360"/>
        <w:rPr>
          <w:rFonts w:ascii="Calibri" w:hAnsi="Calibri" w:cs="Arial"/>
          <w:b/>
          <w:sz w:val="22"/>
          <w:szCs w:val="22"/>
        </w:rPr>
      </w:pPr>
    </w:p>
    <w:p w:rsidR="000F6D8F" w:rsidRPr="00AD47CE" w:rsidRDefault="000F6D8F" w:rsidP="000F6D8F">
      <w:pPr>
        <w:numPr>
          <w:ilvl w:val="0"/>
          <w:numId w:val="2"/>
        </w:numPr>
        <w:tabs>
          <w:tab w:val="left" w:pos="3780"/>
          <w:tab w:val="left" w:pos="7020"/>
        </w:tabs>
        <w:jc w:val="both"/>
        <w:rPr>
          <w:rFonts w:ascii="Calibri" w:hAnsi="Calibri" w:cs="Arial"/>
          <w:b/>
          <w:sz w:val="22"/>
          <w:szCs w:val="22"/>
        </w:rPr>
      </w:pPr>
      <w:r w:rsidRPr="00AD47CE">
        <w:rPr>
          <w:rFonts w:ascii="Calibri" w:hAnsi="Calibri" w:cs="Arial"/>
          <w:b/>
          <w:i/>
          <w:sz w:val="22"/>
          <w:szCs w:val="22"/>
        </w:rPr>
        <w:t>Harmony Surgery Center is located at</w:t>
      </w:r>
      <w:r w:rsidRPr="00AD47CE">
        <w:rPr>
          <w:rFonts w:ascii="Calibri" w:hAnsi="Calibri" w:cs="Arial"/>
          <w:sz w:val="22"/>
          <w:szCs w:val="22"/>
        </w:rPr>
        <w:t>:</w:t>
      </w:r>
    </w:p>
    <w:p w:rsidR="000F6D8F" w:rsidRPr="00AD47CE" w:rsidRDefault="000F6D8F" w:rsidP="000F6D8F">
      <w:pPr>
        <w:tabs>
          <w:tab w:val="left" w:pos="3780"/>
          <w:tab w:val="left" w:pos="7020"/>
        </w:tabs>
        <w:ind w:left="720"/>
        <w:jc w:val="both"/>
        <w:rPr>
          <w:rFonts w:ascii="Calibri" w:hAnsi="Calibri" w:cs="Arial"/>
          <w:sz w:val="22"/>
          <w:szCs w:val="22"/>
        </w:rPr>
      </w:pPr>
      <w:r w:rsidRPr="00AD47CE">
        <w:rPr>
          <w:rFonts w:ascii="Calibri" w:hAnsi="Calibri" w:cs="Arial"/>
          <w:sz w:val="22"/>
          <w:szCs w:val="22"/>
        </w:rPr>
        <w:t xml:space="preserve">2127 </w:t>
      </w:r>
      <w:r w:rsidR="002D4C8E" w:rsidRPr="00AD47CE">
        <w:rPr>
          <w:rFonts w:ascii="Calibri" w:hAnsi="Calibri" w:cs="Arial"/>
          <w:sz w:val="22"/>
          <w:szCs w:val="22"/>
        </w:rPr>
        <w:t xml:space="preserve">East </w:t>
      </w:r>
      <w:r w:rsidRPr="00AD47CE">
        <w:rPr>
          <w:rFonts w:ascii="Calibri" w:hAnsi="Calibri" w:cs="Arial"/>
          <w:sz w:val="22"/>
          <w:szCs w:val="22"/>
        </w:rPr>
        <w:t>Harmony Road, Suite 200</w:t>
      </w:r>
    </w:p>
    <w:p w:rsidR="000F6D8F" w:rsidRPr="00AD47CE" w:rsidRDefault="000F6D8F" w:rsidP="000F6D8F">
      <w:pPr>
        <w:tabs>
          <w:tab w:val="left" w:pos="3780"/>
          <w:tab w:val="left" w:pos="7020"/>
        </w:tabs>
        <w:ind w:left="720"/>
        <w:jc w:val="both"/>
        <w:rPr>
          <w:rFonts w:ascii="Calibri" w:hAnsi="Calibri" w:cs="Arial"/>
          <w:sz w:val="22"/>
          <w:szCs w:val="22"/>
        </w:rPr>
      </w:pPr>
      <w:r w:rsidRPr="00AD47CE">
        <w:rPr>
          <w:rFonts w:ascii="Calibri" w:hAnsi="Calibri" w:cs="Arial"/>
          <w:sz w:val="22"/>
          <w:szCs w:val="22"/>
        </w:rPr>
        <w:t>Fort Collins, CO 80528</w:t>
      </w:r>
    </w:p>
    <w:p w:rsidR="000F6D8F" w:rsidRPr="00AD47CE" w:rsidRDefault="00427DCE" w:rsidP="000F6D8F">
      <w:pPr>
        <w:tabs>
          <w:tab w:val="left" w:pos="3780"/>
          <w:tab w:val="left" w:pos="7020"/>
        </w:tabs>
        <w:ind w:left="720"/>
        <w:jc w:val="both"/>
        <w:rPr>
          <w:rFonts w:ascii="Calibri" w:hAnsi="Calibri" w:cs="Arial"/>
          <w:sz w:val="22"/>
          <w:szCs w:val="22"/>
        </w:rPr>
      </w:pPr>
      <w:r>
        <w:rPr>
          <w:rFonts w:ascii="Calibri" w:hAnsi="Calibri" w:cs="Arial"/>
          <w:sz w:val="22"/>
          <w:szCs w:val="22"/>
        </w:rPr>
        <w:t xml:space="preserve">Scheduling: </w:t>
      </w:r>
      <w:r w:rsidR="000F6D8F" w:rsidRPr="00AD47CE">
        <w:rPr>
          <w:rFonts w:ascii="Calibri" w:hAnsi="Calibri" w:cs="Arial"/>
          <w:sz w:val="22"/>
          <w:szCs w:val="22"/>
        </w:rPr>
        <w:t xml:space="preserve"> (970) 297-6367</w:t>
      </w:r>
    </w:p>
    <w:p w:rsidR="000F6D8F" w:rsidRPr="00AD47CE" w:rsidRDefault="000F6D8F" w:rsidP="000F6D8F">
      <w:pPr>
        <w:tabs>
          <w:tab w:val="left" w:pos="3780"/>
          <w:tab w:val="left" w:pos="7020"/>
        </w:tabs>
        <w:ind w:left="720"/>
        <w:jc w:val="both"/>
        <w:rPr>
          <w:rFonts w:ascii="Calibri" w:hAnsi="Calibri" w:cs="Arial"/>
          <w:sz w:val="22"/>
          <w:szCs w:val="22"/>
        </w:rPr>
      </w:pPr>
      <w:r w:rsidRPr="00AD47CE">
        <w:rPr>
          <w:rFonts w:ascii="Calibri" w:hAnsi="Calibri" w:cs="Arial"/>
          <w:sz w:val="22"/>
          <w:szCs w:val="22"/>
        </w:rPr>
        <w:t xml:space="preserve">If you need directions to our facility, please visit our website at </w:t>
      </w:r>
      <w:hyperlink r:id="rId10" w:history="1">
        <w:r w:rsidRPr="00AD47CE">
          <w:rPr>
            <w:rStyle w:val="Hyperlink"/>
            <w:rFonts w:ascii="Calibri" w:hAnsi="Calibri" w:cs="Arial"/>
            <w:sz w:val="22"/>
            <w:szCs w:val="22"/>
          </w:rPr>
          <w:t>www.harmonyasc.com</w:t>
        </w:r>
      </w:hyperlink>
    </w:p>
    <w:p w:rsidR="000F6D8F" w:rsidRPr="00AD47CE" w:rsidRDefault="000F6D8F" w:rsidP="000F6D8F">
      <w:pPr>
        <w:tabs>
          <w:tab w:val="left" w:pos="3780"/>
          <w:tab w:val="left" w:pos="7020"/>
        </w:tabs>
        <w:ind w:left="720"/>
        <w:jc w:val="both"/>
        <w:rPr>
          <w:rFonts w:ascii="Calibri" w:hAnsi="Calibri" w:cs="Arial"/>
          <w:b/>
          <w:sz w:val="22"/>
          <w:szCs w:val="22"/>
        </w:rPr>
      </w:pPr>
    </w:p>
    <w:p w:rsidR="004B4492" w:rsidRPr="00F4011D" w:rsidRDefault="00723489" w:rsidP="00F4011D">
      <w:pPr>
        <w:rPr>
          <w:rFonts w:ascii="Calibri" w:hAnsi="Calibri" w:cs="Arial"/>
          <w:b/>
          <w:i/>
          <w:highlight w:val="yellow"/>
        </w:rPr>
      </w:pPr>
      <w:r w:rsidRPr="00E5444C">
        <w:rPr>
          <w:rFonts w:ascii="Calibri" w:hAnsi="Calibri" w:cs="Arial"/>
          <w:sz w:val="22"/>
          <w:szCs w:val="22"/>
          <w:highlight w:val="yellow"/>
        </w:rPr>
        <w:t>**</w:t>
      </w:r>
      <w:r w:rsidR="004B4492" w:rsidRPr="00E5444C">
        <w:rPr>
          <w:rFonts w:ascii="Calibri" w:hAnsi="Calibri" w:cs="Arial"/>
          <w:sz w:val="22"/>
          <w:szCs w:val="22"/>
          <w:highlight w:val="yellow"/>
        </w:rPr>
        <w:t xml:space="preserve">Please go online to </w:t>
      </w:r>
      <w:hyperlink r:id="rId11" w:history="1">
        <w:r w:rsidR="004B4492" w:rsidRPr="00E5444C">
          <w:rPr>
            <w:rStyle w:val="Hyperlink"/>
            <w:rFonts w:ascii="Calibri" w:hAnsi="Calibri" w:cs="Arial"/>
            <w:sz w:val="22"/>
            <w:szCs w:val="22"/>
            <w:highlight w:val="yellow"/>
          </w:rPr>
          <w:t>www.harmonyasc.com</w:t>
        </w:r>
      </w:hyperlink>
      <w:r w:rsidR="00F4011D">
        <w:rPr>
          <w:rFonts w:ascii="Calibri" w:hAnsi="Calibri" w:cs="Arial"/>
          <w:sz w:val="22"/>
          <w:szCs w:val="22"/>
          <w:highlight w:val="yellow"/>
        </w:rPr>
        <w:t xml:space="preserve">  and</w:t>
      </w:r>
      <w:r w:rsidR="00F4011D">
        <w:rPr>
          <w:rFonts w:ascii="Calibri" w:hAnsi="Calibri" w:cs="Arial"/>
          <w:sz w:val="22"/>
          <w:szCs w:val="22"/>
          <w:highlight w:val="yellow"/>
        </w:rPr>
        <w:t xml:space="preserve"> fill out your Online Registration.  Please submit this</w:t>
      </w:r>
      <w:r w:rsidR="00F4011D" w:rsidRPr="008A5FF4">
        <w:rPr>
          <w:rFonts w:ascii="Calibri" w:hAnsi="Calibri" w:cs="Arial"/>
          <w:sz w:val="22"/>
          <w:szCs w:val="22"/>
          <w:highlight w:val="yellow"/>
        </w:rPr>
        <w:t xml:space="preserve"> </w:t>
      </w:r>
      <w:r w:rsidR="00F4011D" w:rsidRPr="008A5FF4">
        <w:rPr>
          <w:rFonts w:ascii="Calibri" w:hAnsi="Calibri" w:cs="Arial"/>
          <w:b/>
          <w:sz w:val="22"/>
          <w:szCs w:val="22"/>
          <w:highlight w:val="yellow"/>
        </w:rPr>
        <w:t>prior</w:t>
      </w:r>
      <w:r w:rsidR="00F4011D" w:rsidRPr="008A5FF4">
        <w:rPr>
          <w:rFonts w:ascii="Calibri" w:hAnsi="Calibri" w:cs="Arial"/>
          <w:sz w:val="22"/>
          <w:szCs w:val="22"/>
          <w:highlight w:val="yellow"/>
        </w:rPr>
        <w:t xml:space="preserve"> to your date of service.</w:t>
      </w:r>
      <w:r w:rsidR="00F4011D" w:rsidRPr="00504BBC">
        <w:rPr>
          <w:rFonts w:asciiTheme="minorHAnsi" w:hAnsiTheme="minorHAnsi" w:cs="Arial"/>
          <w:sz w:val="22"/>
          <w:szCs w:val="22"/>
          <w:highlight w:val="yellow"/>
        </w:rPr>
        <w:t xml:space="preserve"> </w:t>
      </w:r>
      <w:r w:rsidR="00F4011D" w:rsidRPr="00B16DE8">
        <w:rPr>
          <w:rFonts w:asciiTheme="minorHAnsi" w:hAnsiTheme="minorHAnsi" w:cs="Arial"/>
          <w:b/>
          <w:sz w:val="22"/>
          <w:szCs w:val="22"/>
          <w:highlight w:val="yellow"/>
        </w:rPr>
        <w:t xml:space="preserve">Please see </w:t>
      </w:r>
      <w:r w:rsidR="00F4011D">
        <w:rPr>
          <w:rFonts w:asciiTheme="minorHAnsi" w:hAnsiTheme="minorHAnsi" w:cs="Arial"/>
          <w:b/>
          <w:sz w:val="22"/>
          <w:szCs w:val="22"/>
          <w:highlight w:val="yellow"/>
        </w:rPr>
        <w:t xml:space="preserve">the </w:t>
      </w:r>
      <w:r w:rsidR="00F4011D" w:rsidRPr="00B16DE8">
        <w:rPr>
          <w:rFonts w:asciiTheme="minorHAnsi" w:hAnsiTheme="minorHAnsi" w:cs="Arial"/>
          <w:b/>
          <w:sz w:val="22"/>
          <w:szCs w:val="22"/>
          <w:highlight w:val="yellow"/>
        </w:rPr>
        <w:t>last page of this packet for</w:t>
      </w:r>
      <w:r w:rsidR="00F4011D">
        <w:rPr>
          <w:rFonts w:asciiTheme="minorHAnsi" w:hAnsiTheme="minorHAnsi" w:cs="Arial"/>
          <w:b/>
          <w:sz w:val="22"/>
          <w:szCs w:val="22"/>
          <w:highlight w:val="yellow"/>
        </w:rPr>
        <w:t xml:space="preserve"> detailed I</w:t>
      </w:r>
      <w:r w:rsidR="00F4011D" w:rsidRPr="00B16DE8">
        <w:rPr>
          <w:rFonts w:asciiTheme="minorHAnsi" w:hAnsiTheme="minorHAnsi" w:cs="Arial"/>
          <w:b/>
          <w:sz w:val="22"/>
          <w:szCs w:val="22"/>
          <w:highlight w:val="yellow"/>
        </w:rPr>
        <w:t xml:space="preserve">nstructions </w:t>
      </w:r>
      <w:r w:rsidR="00F4011D">
        <w:rPr>
          <w:rFonts w:asciiTheme="minorHAnsi" w:hAnsiTheme="minorHAnsi" w:cs="Arial"/>
          <w:b/>
          <w:sz w:val="22"/>
          <w:szCs w:val="22"/>
          <w:highlight w:val="yellow"/>
        </w:rPr>
        <w:t xml:space="preserve">and Password Information </w:t>
      </w:r>
      <w:r w:rsidR="00F4011D" w:rsidRPr="00B16DE8">
        <w:rPr>
          <w:rFonts w:asciiTheme="minorHAnsi" w:hAnsiTheme="minorHAnsi" w:cs="Arial"/>
          <w:b/>
          <w:sz w:val="22"/>
          <w:szCs w:val="22"/>
          <w:highlight w:val="yellow"/>
        </w:rPr>
        <w:t>on how to complete your online registration.</w:t>
      </w:r>
      <w:r w:rsidR="00F4011D" w:rsidRPr="00B16DE8">
        <w:rPr>
          <w:rFonts w:ascii="Calibri" w:hAnsi="Calibri" w:cs="Arial"/>
          <w:b/>
          <w:sz w:val="22"/>
          <w:szCs w:val="22"/>
          <w:highlight w:val="yellow"/>
        </w:rPr>
        <w:t xml:space="preserve">  </w:t>
      </w:r>
    </w:p>
    <w:p w:rsidR="004B4492" w:rsidRPr="004B4492" w:rsidRDefault="004B4492" w:rsidP="004B4492">
      <w:pPr>
        <w:tabs>
          <w:tab w:val="left" w:pos="3780"/>
          <w:tab w:val="left" w:pos="7020"/>
        </w:tabs>
        <w:ind w:left="720"/>
        <w:jc w:val="both"/>
        <w:rPr>
          <w:rFonts w:ascii="Calibri" w:hAnsi="Calibri" w:cs="Arial"/>
          <w:b/>
          <w:i/>
          <w:sz w:val="22"/>
          <w:szCs w:val="22"/>
          <w:u w:val="single"/>
        </w:rPr>
      </w:pPr>
    </w:p>
    <w:p w:rsidR="000F6D8F" w:rsidRPr="00AD47CE" w:rsidRDefault="000F6D8F" w:rsidP="000F6D8F">
      <w:pPr>
        <w:numPr>
          <w:ilvl w:val="0"/>
          <w:numId w:val="2"/>
        </w:numPr>
        <w:tabs>
          <w:tab w:val="left" w:pos="3780"/>
          <w:tab w:val="left" w:pos="7020"/>
        </w:tabs>
        <w:jc w:val="both"/>
        <w:rPr>
          <w:rFonts w:ascii="Calibri" w:hAnsi="Calibri" w:cs="Arial"/>
          <w:b/>
          <w:i/>
          <w:sz w:val="22"/>
          <w:szCs w:val="22"/>
          <w:u w:val="single"/>
        </w:rPr>
      </w:pPr>
      <w:r w:rsidRPr="00AD47CE">
        <w:rPr>
          <w:rFonts w:ascii="Calibri" w:hAnsi="Calibri" w:cs="Arial"/>
          <w:b/>
          <w:i/>
          <w:sz w:val="22"/>
          <w:szCs w:val="22"/>
          <w:u w:val="single"/>
        </w:rPr>
        <w:t xml:space="preserve">Please </w:t>
      </w:r>
      <w:r w:rsidR="00AB612B" w:rsidRPr="00AD47CE">
        <w:rPr>
          <w:rFonts w:ascii="Calibri" w:hAnsi="Calibri" w:cs="Arial"/>
          <w:b/>
          <w:i/>
          <w:sz w:val="22"/>
          <w:szCs w:val="22"/>
          <w:u w:val="single"/>
        </w:rPr>
        <w:t>Remember</w:t>
      </w:r>
    </w:p>
    <w:p w:rsidR="000F6D8F" w:rsidRPr="00E5444C" w:rsidRDefault="000F6D8F" w:rsidP="000F6D8F">
      <w:pPr>
        <w:tabs>
          <w:tab w:val="left" w:pos="3780"/>
          <w:tab w:val="left" w:pos="7020"/>
        </w:tabs>
        <w:ind w:left="720"/>
        <w:jc w:val="both"/>
        <w:rPr>
          <w:rFonts w:ascii="Calibri" w:hAnsi="Calibri" w:cs="Arial"/>
          <w:b/>
          <w:i/>
          <w:sz w:val="22"/>
          <w:szCs w:val="22"/>
        </w:rPr>
      </w:pPr>
      <w:r w:rsidRPr="00E5444C">
        <w:rPr>
          <w:rFonts w:ascii="Calibri" w:hAnsi="Calibri" w:cs="Arial"/>
          <w:b/>
          <w:i/>
          <w:sz w:val="22"/>
          <w:szCs w:val="22"/>
          <w:highlight w:val="yellow"/>
        </w:rPr>
        <w:t>You must have a driver to take you home.  Your driver will need to be 18 years of age or older</w:t>
      </w:r>
      <w:r w:rsidR="00D40312">
        <w:rPr>
          <w:rFonts w:ascii="Calibri" w:hAnsi="Calibri" w:cs="Arial"/>
          <w:b/>
          <w:i/>
          <w:sz w:val="22"/>
          <w:szCs w:val="22"/>
          <w:highlight w:val="yellow"/>
        </w:rPr>
        <w:t xml:space="preserve"> and must be willing to sign you out as your responsible party</w:t>
      </w:r>
      <w:r w:rsidRPr="00E5444C">
        <w:rPr>
          <w:rFonts w:ascii="Calibri" w:hAnsi="Calibri" w:cs="Arial"/>
          <w:b/>
          <w:i/>
          <w:sz w:val="22"/>
          <w:szCs w:val="22"/>
          <w:highlight w:val="yellow"/>
        </w:rPr>
        <w:t>.</w:t>
      </w:r>
      <w:r w:rsidRPr="00AD47CE">
        <w:rPr>
          <w:rFonts w:ascii="Calibri" w:hAnsi="Calibri" w:cs="Arial"/>
          <w:b/>
          <w:i/>
          <w:sz w:val="22"/>
          <w:szCs w:val="22"/>
        </w:rPr>
        <w:t xml:space="preserve"> You will not be permitted to drive or take a cab home. If you do not have a driver your appointment will be cancelled</w:t>
      </w:r>
      <w:r w:rsidRPr="00AD47CE">
        <w:rPr>
          <w:rFonts w:ascii="Calibri" w:hAnsi="Calibri" w:cs="Arial"/>
          <w:b/>
          <w:sz w:val="22"/>
          <w:szCs w:val="22"/>
        </w:rPr>
        <w:t>.</w:t>
      </w:r>
      <w:r w:rsidR="00E5444C" w:rsidRPr="00E5444C">
        <w:rPr>
          <w:rFonts w:ascii="Calibri" w:hAnsi="Calibri" w:cs="Arial"/>
          <w:b/>
          <w:i/>
          <w:sz w:val="22"/>
          <w:szCs w:val="22"/>
          <w:highlight w:val="yellow"/>
        </w:rPr>
        <w:t xml:space="preserve"> </w:t>
      </w:r>
    </w:p>
    <w:p w:rsidR="000F6D8F" w:rsidRPr="00AD47CE" w:rsidRDefault="000F6D8F" w:rsidP="000F6D8F">
      <w:pPr>
        <w:tabs>
          <w:tab w:val="left" w:pos="3780"/>
          <w:tab w:val="left" w:pos="7020"/>
        </w:tabs>
        <w:jc w:val="both"/>
        <w:rPr>
          <w:rFonts w:ascii="Calibri" w:hAnsi="Calibri" w:cs="Arial"/>
          <w:sz w:val="22"/>
          <w:szCs w:val="22"/>
        </w:rPr>
      </w:pPr>
    </w:p>
    <w:p w:rsidR="000F6D8F" w:rsidRPr="00AD47CE" w:rsidRDefault="000F6D8F" w:rsidP="000F6D8F">
      <w:pPr>
        <w:numPr>
          <w:ilvl w:val="0"/>
          <w:numId w:val="2"/>
        </w:numPr>
        <w:tabs>
          <w:tab w:val="left" w:pos="3780"/>
          <w:tab w:val="left" w:pos="7020"/>
        </w:tabs>
        <w:jc w:val="both"/>
        <w:rPr>
          <w:rFonts w:ascii="Calibri" w:hAnsi="Calibri" w:cs="Arial"/>
          <w:sz w:val="22"/>
          <w:szCs w:val="22"/>
        </w:rPr>
      </w:pPr>
      <w:r w:rsidRPr="00AD47CE">
        <w:rPr>
          <w:rFonts w:ascii="Calibri" w:hAnsi="Calibri" w:cs="Arial"/>
          <w:sz w:val="22"/>
          <w:szCs w:val="22"/>
        </w:rPr>
        <w:t>Please leave all jewelry and valuables at home.</w:t>
      </w:r>
    </w:p>
    <w:p w:rsidR="000F6D8F" w:rsidRPr="00AD47CE" w:rsidRDefault="000F6D8F" w:rsidP="000F6D8F">
      <w:pPr>
        <w:tabs>
          <w:tab w:val="left" w:pos="3780"/>
          <w:tab w:val="left" w:pos="7020"/>
        </w:tabs>
        <w:jc w:val="both"/>
        <w:rPr>
          <w:rFonts w:ascii="Calibri" w:hAnsi="Calibri" w:cs="Arial"/>
          <w:sz w:val="22"/>
          <w:szCs w:val="22"/>
        </w:rPr>
      </w:pPr>
    </w:p>
    <w:p w:rsidR="000F6D8F" w:rsidRDefault="000F6D8F" w:rsidP="000F6D8F">
      <w:pPr>
        <w:numPr>
          <w:ilvl w:val="0"/>
          <w:numId w:val="2"/>
        </w:numPr>
        <w:tabs>
          <w:tab w:val="left" w:pos="3780"/>
          <w:tab w:val="left" w:pos="7020"/>
        </w:tabs>
        <w:jc w:val="both"/>
        <w:rPr>
          <w:rFonts w:ascii="Calibri" w:hAnsi="Calibri" w:cs="Arial"/>
          <w:sz w:val="22"/>
          <w:szCs w:val="22"/>
        </w:rPr>
      </w:pPr>
      <w:r w:rsidRPr="00AD47CE">
        <w:rPr>
          <w:rFonts w:ascii="Calibri" w:hAnsi="Calibri" w:cs="Arial"/>
          <w:sz w:val="22"/>
          <w:szCs w:val="22"/>
        </w:rPr>
        <w:t xml:space="preserve">Please bring your </w:t>
      </w:r>
      <w:r w:rsidRPr="00AD47CE">
        <w:rPr>
          <w:rFonts w:ascii="Calibri" w:hAnsi="Calibri" w:cs="Arial"/>
          <w:b/>
          <w:sz w:val="22"/>
          <w:szCs w:val="22"/>
          <w:u w:val="single"/>
        </w:rPr>
        <w:t>Insurance Card</w:t>
      </w:r>
      <w:r w:rsidRPr="00AD47CE">
        <w:rPr>
          <w:rFonts w:ascii="Calibri" w:hAnsi="Calibri" w:cs="Arial"/>
          <w:sz w:val="22"/>
          <w:szCs w:val="22"/>
        </w:rPr>
        <w:t xml:space="preserve"> and a </w:t>
      </w:r>
      <w:r w:rsidRPr="00AD47CE">
        <w:rPr>
          <w:rFonts w:ascii="Calibri" w:hAnsi="Calibri" w:cs="Arial"/>
          <w:b/>
          <w:sz w:val="22"/>
          <w:szCs w:val="22"/>
          <w:u w:val="single"/>
        </w:rPr>
        <w:t>Photo ID</w:t>
      </w:r>
      <w:r w:rsidRPr="00AD47CE">
        <w:rPr>
          <w:rFonts w:ascii="Calibri" w:hAnsi="Calibri" w:cs="Arial"/>
          <w:sz w:val="22"/>
          <w:szCs w:val="22"/>
        </w:rPr>
        <w:t xml:space="preserve"> (driver</w:t>
      </w:r>
      <w:r w:rsidR="002A308D" w:rsidRPr="00AD47CE">
        <w:rPr>
          <w:rFonts w:ascii="Calibri" w:hAnsi="Calibri" w:cs="Arial"/>
          <w:sz w:val="22"/>
          <w:szCs w:val="22"/>
        </w:rPr>
        <w:t>’</w:t>
      </w:r>
      <w:r w:rsidRPr="00AD47CE">
        <w:rPr>
          <w:rFonts w:ascii="Calibri" w:hAnsi="Calibri" w:cs="Arial"/>
          <w:sz w:val="22"/>
          <w:szCs w:val="22"/>
        </w:rPr>
        <w:t>s license, passport or military ID).</w:t>
      </w:r>
    </w:p>
    <w:p w:rsidR="00902FD4" w:rsidRDefault="00902FD4" w:rsidP="00902FD4">
      <w:pPr>
        <w:pStyle w:val="ListParagraph"/>
        <w:rPr>
          <w:rFonts w:ascii="Calibri" w:hAnsi="Calibri" w:cs="Arial"/>
          <w:sz w:val="22"/>
          <w:szCs w:val="22"/>
        </w:rPr>
      </w:pPr>
    </w:p>
    <w:p w:rsidR="00902FD4" w:rsidRPr="00902FD4" w:rsidRDefault="00902FD4" w:rsidP="00902FD4">
      <w:pPr>
        <w:pStyle w:val="ListParagraph"/>
        <w:numPr>
          <w:ilvl w:val="0"/>
          <w:numId w:val="2"/>
        </w:numPr>
        <w:rPr>
          <w:rFonts w:ascii="Calibri" w:hAnsi="Calibri" w:cs="Arial"/>
          <w:sz w:val="22"/>
          <w:szCs w:val="22"/>
        </w:rPr>
      </w:pPr>
      <w:r w:rsidRPr="00902FD4">
        <w:rPr>
          <w:rFonts w:ascii="Calibri" w:hAnsi="Calibri" w:cs="Arial"/>
          <w:sz w:val="22"/>
          <w:szCs w:val="22"/>
        </w:rPr>
        <w:t>If you need to cancel or reschedule your procedure for any reason, please call our scheduling department at 970-297-6367. If</w:t>
      </w:r>
      <w:r w:rsidR="009970C5">
        <w:rPr>
          <w:rFonts w:ascii="Calibri" w:hAnsi="Calibri" w:cs="Arial"/>
          <w:sz w:val="22"/>
          <w:szCs w:val="22"/>
        </w:rPr>
        <w:t xml:space="preserve"> you cancel with less than a 72 hour</w:t>
      </w:r>
      <w:r w:rsidRPr="00902FD4">
        <w:rPr>
          <w:rFonts w:ascii="Calibri" w:hAnsi="Calibri" w:cs="Arial"/>
          <w:sz w:val="22"/>
          <w:szCs w:val="22"/>
        </w:rPr>
        <w:t xml:space="preserve"> notice before your procedure, you may be charged a $300.00 cancellation fee.</w:t>
      </w:r>
    </w:p>
    <w:p w:rsidR="00902FD4" w:rsidRPr="00AD47CE" w:rsidRDefault="00902FD4" w:rsidP="000F6D8F">
      <w:pPr>
        <w:tabs>
          <w:tab w:val="left" w:pos="3780"/>
          <w:tab w:val="left" w:pos="7020"/>
        </w:tabs>
        <w:ind w:left="360" w:hanging="360"/>
        <w:jc w:val="both"/>
        <w:rPr>
          <w:rFonts w:ascii="Calibri" w:hAnsi="Calibri" w:cs="Arial"/>
          <w:b/>
          <w:i/>
          <w:sz w:val="22"/>
          <w:szCs w:val="22"/>
        </w:rPr>
      </w:pPr>
    </w:p>
    <w:p w:rsidR="000F6D8F" w:rsidRPr="00AD47CE" w:rsidRDefault="000F6D8F" w:rsidP="000F6D8F">
      <w:pPr>
        <w:tabs>
          <w:tab w:val="left" w:pos="3780"/>
          <w:tab w:val="left" w:pos="7020"/>
        </w:tabs>
        <w:ind w:left="360" w:hanging="360"/>
        <w:jc w:val="both"/>
        <w:rPr>
          <w:rFonts w:ascii="Calibri" w:hAnsi="Calibri" w:cs="Arial"/>
          <w:b/>
          <w:i/>
          <w:sz w:val="22"/>
          <w:szCs w:val="22"/>
        </w:rPr>
      </w:pPr>
      <w:r w:rsidRPr="00AD47CE">
        <w:rPr>
          <w:rFonts w:ascii="Calibri" w:hAnsi="Calibri" w:cs="Arial"/>
          <w:b/>
          <w:i/>
          <w:sz w:val="22"/>
          <w:szCs w:val="22"/>
        </w:rPr>
        <w:t>General Information:</w:t>
      </w:r>
    </w:p>
    <w:p w:rsidR="000F6D8F" w:rsidRPr="00AD47CE" w:rsidRDefault="000F6D8F" w:rsidP="000F6D8F">
      <w:pPr>
        <w:tabs>
          <w:tab w:val="left" w:pos="3780"/>
          <w:tab w:val="left" w:pos="7020"/>
        </w:tabs>
        <w:ind w:left="360"/>
        <w:jc w:val="both"/>
        <w:rPr>
          <w:rFonts w:ascii="Calibri" w:hAnsi="Calibri" w:cs="Arial"/>
          <w:sz w:val="22"/>
          <w:szCs w:val="22"/>
        </w:rPr>
      </w:pPr>
    </w:p>
    <w:p w:rsidR="000F6D8F" w:rsidRPr="00AD47CE" w:rsidRDefault="000F6D8F" w:rsidP="000F6D8F">
      <w:pPr>
        <w:numPr>
          <w:ilvl w:val="0"/>
          <w:numId w:val="1"/>
        </w:numPr>
        <w:tabs>
          <w:tab w:val="left" w:pos="7380"/>
        </w:tabs>
        <w:jc w:val="both"/>
        <w:rPr>
          <w:rFonts w:ascii="Calibri" w:hAnsi="Calibri" w:cs="Arial"/>
          <w:sz w:val="22"/>
          <w:szCs w:val="22"/>
        </w:rPr>
      </w:pPr>
      <w:r w:rsidRPr="00AD47CE">
        <w:rPr>
          <w:rFonts w:ascii="Calibri" w:hAnsi="Calibri" w:cs="Arial"/>
          <w:sz w:val="22"/>
          <w:szCs w:val="22"/>
        </w:rPr>
        <w:t>The laxative will cause diarrhea.  Good visualization of the colon depends on adequate colon cleaning.</w:t>
      </w:r>
    </w:p>
    <w:p w:rsidR="000F6D8F" w:rsidRPr="00AD47CE" w:rsidRDefault="000F6D8F" w:rsidP="000F6D8F">
      <w:pPr>
        <w:tabs>
          <w:tab w:val="left" w:pos="7380"/>
        </w:tabs>
        <w:ind w:left="720"/>
        <w:jc w:val="both"/>
        <w:rPr>
          <w:rFonts w:ascii="Calibri" w:hAnsi="Calibri" w:cs="Arial"/>
          <w:sz w:val="22"/>
          <w:szCs w:val="22"/>
        </w:rPr>
      </w:pPr>
    </w:p>
    <w:p w:rsidR="000F6D8F" w:rsidRPr="00AD47CE" w:rsidRDefault="000F6D8F" w:rsidP="000F6D8F">
      <w:pPr>
        <w:numPr>
          <w:ilvl w:val="0"/>
          <w:numId w:val="1"/>
        </w:numPr>
        <w:tabs>
          <w:tab w:val="left" w:pos="7380"/>
        </w:tabs>
        <w:jc w:val="both"/>
        <w:rPr>
          <w:rFonts w:ascii="Calibri" w:hAnsi="Calibri" w:cs="Arial"/>
          <w:sz w:val="22"/>
          <w:szCs w:val="22"/>
        </w:rPr>
      </w:pPr>
      <w:r w:rsidRPr="00AD47CE">
        <w:rPr>
          <w:rFonts w:ascii="Calibri" w:hAnsi="Calibri" w:cs="Arial"/>
          <w:sz w:val="22"/>
          <w:szCs w:val="22"/>
        </w:rPr>
        <w:t>If you are unable to complete your prep, notify Harmony Surgery Center at 970-297-6367.  If you have an urgent request after hours, please call 970-207-9773 and the gastroenterologist on-call can assist you.</w:t>
      </w:r>
    </w:p>
    <w:p w:rsidR="000F6D8F" w:rsidRPr="00AD47CE" w:rsidRDefault="000F6D8F" w:rsidP="000F6D8F">
      <w:pPr>
        <w:tabs>
          <w:tab w:val="left" w:pos="7380"/>
        </w:tabs>
        <w:ind w:left="720"/>
        <w:jc w:val="both"/>
        <w:rPr>
          <w:rFonts w:ascii="Calibri" w:hAnsi="Calibri" w:cs="Arial"/>
          <w:sz w:val="22"/>
          <w:szCs w:val="22"/>
        </w:rPr>
      </w:pPr>
    </w:p>
    <w:p w:rsidR="000F6D8F" w:rsidRPr="00AD47CE" w:rsidRDefault="000F6D8F" w:rsidP="000F6D8F">
      <w:pPr>
        <w:numPr>
          <w:ilvl w:val="0"/>
          <w:numId w:val="1"/>
        </w:numPr>
        <w:tabs>
          <w:tab w:val="left" w:pos="7380"/>
        </w:tabs>
        <w:jc w:val="both"/>
        <w:rPr>
          <w:rFonts w:ascii="Calibri" w:hAnsi="Calibri" w:cs="Arial"/>
          <w:sz w:val="22"/>
          <w:szCs w:val="22"/>
        </w:rPr>
      </w:pPr>
      <w:r w:rsidRPr="00AD47CE">
        <w:rPr>
          <w:rFonts w:ascii="Calibri" w:hAnsi="Calibri" w:cs="Arial"/>
          <w:sz w:val="22"/>
          <w:szCs w:val="22"/>
        </w:rPr>
        <w:t>Take your medications as you normally would up until 4 hours before your procedure.</w:t>
      </w:r>
      <w:r w:rsidRPr="00AD47CE">
        <w:rPr>
          <w:rFonts w:ascii="Calibri" w:hAnsi="Calibri" w:cs="Helvetica"/>
          <w:noProof/>
          <w:color w:val="333333"/>
          <w:sz w:val="22"/>
          <w:szCs w:val="22"/>
        </w:rPr>
        <w:tab/>
      </w:r>
    </w:p>
    <w:p w:rsidR="00902FD4" w:rsidRDefault="00902FD4" w:rsidP="00902FD4">
      <w:pPr>
        <w:tabs>
          <w:tab w:val="left" w:pos="7380"/>
        </w:tabs>
        <w:ind w:left="720"/>
        <w:jc w:val="both"/>
        <w:rPr>
          <w:rFonts w:ascii="Calibri" w:hAnsi="Calibri" w:cs="Helvetica"/>
          <w:noProof/>
          <w:color w:val="333333"/>
          <w:sz w:val="22"/>
          <w:szCs w:val="22"/>
        </w:rPr>
      </w:pPr>
    </w:p>
    <w:p w:rsidR="00AD4157" w:rsidRDefault="00AD4157" w:rsidP="00902FD4">
      <w:pPr>
        <w:tabs>
          <w:tab w:val="left" w:pos="7380"/>
        </w:tabs>
        <w:ind w:left="720"/>
        <w:jc w:val="both"/>
        <w:rPr>
          <w:rFonts w:ascii="Calibri" w:hAnsi="Calibri" w:cs="Helvetica"/>
          <w:noProof/>
          <w:color w:val="333333"/>
          <w:sz w:val="22"/>
          <w:szCs w:val="22"/>
        </w:rPr>
      </w:pPr>
    </w:p>
    <w:p w:rsidR="00AD4157" w:rsidRDefault="00AD4157" w:rsidP="00902FD4">
      <w:pPr>
        <w:tabs>
          <w:tab w:val="left" w:pos="7380"/>
        </w:tabs>
        <w:ind w:left="720"/>
        <w:jc w:val="both"/>
        <w:rPr>
          <w:rFonts w:ascii="Calibri" w:hAnsi="Calibri" w:cs="Helvetica"/>
          <w:noProof/>
          <w:color w:val="333333"/>
          <w:sz w:val="22"/>
          <w:szCs w:val="22"/>
        </w:rPr>
      </w:pPr>
    </w:p>
    <w:p w:rsidR="00AD4157" w:rsidRDefault="00AD4157" w:rsidP="00902FD4">
      <w:pPr>
        <w:tabs>
          <w:tab w:val="left" w:pos="7380"/>
        </w:tabs>
        <w:ind w:left="720"/>
        <w:jc w:val="both"/>
        <w:rPr>
          <w:rFonts w:ascii="Calibri" w:hAnsi="Calibri" w:cs="Helvetica"/>
          <w:noProof/>
          <w:color w:val="333333"/>
          <w:sz w:val="22"/>
          <w:szCs w:val="22"/>
        </w:rPr>
      </w:pPr>
    </w:p>
    <w:p w:rsidR="00AD4157" w:rsidRDefault="00AD4157" w:rsidP="00902FD4">
      <w:pPr>
        <w:tabs>
          <w:tab w:val="left" w:pos="7380"/>
        </w:tabs>
        <w:ind w:left="720"/>
        <w:jc w:val="both"/>
        <w:rPr>
          <w:rFonts w:ascii="Calibri" w:hAnsi="Calibri" w:cs="Helvetica"/>
          <w:noProof/>
          <w:color w:val="333333"/>
          <w:sz w:val="22"/>
          <w:szCs w:val="22"/>
        </w:rPr>
      </w:pPr>
    </w:p>
    <w:p w:rsidR="00AD47CE" w:rsidRDefault="000F6D8F" w:rsidP="00E5444C">
      <w:pPr>
        <w:tabs>
          <w:tab w:val="left" w:pos="7380"/>
        </w:tabs>
        <w:ind w:left="720"/>
        <w:jc w:val="both"/>
        <w:rPr>
          <w:rFonts w:ascii="Calibri" w:hAnsi="Calibri" w:cs="Arial"/>
          <w:sz w:val="22"/>
          <w:szCs w:val="22"/>
        </w:rPr>
      </w:pPr>
      <w:r w:rsidRPr="00AD47CE">
        <w:rPr>
          <w:rFonts w:ascii="Calibri" w:hAnsi="Calibri" w:cs="Helvetica"/>
          <w:noProof/>
          <w:color w:val="333333"/>
          <w:sz w:val="22"/>
          <w:szCs w:val="22"/>
        </w:rPr>
        <w:tab/>
      </w:r>
      <w:r w:rsidRPr="00AD47CE">
        <w:rPr>
          <w:rFonts w:ascii="Calibri" w:hAnsi="Calibri" w:cs="Helvetica"/>
          <w:noProof/>
          <w:color w:val="333333"/>
          <w:sz w:val="22"/>
          <w:szCs w:val="22"/>
        </w:rPr>
        <w:tab/>
      </w:r>
      <w:r w:rsidRPr="00AD47CE">
        <w:rPr>
          <w:rFonts w:ascii="Calibri" w:hAnsi="Calibri" w:cs="Helvetica"/>
          <w:noProof/>
          <w:color w:val="333333"/>
          <w:sz w:val="22"/>
          <w:szCs w:val="22"/>
        </w:rPr>
        <w:tab/>
      </w:r>
      <w:r w:rsidRPr="00AD47CE">
        <w:rPr>
          <w:rFonts w:ascii="Calibri" w:hAnsi="Calibri" w:cs="Helvetica"/>
          <w:noProof/>
          <w:color w:val="333333"/>
          <w:sz w:val="22"/>
          <w:szCs w:val="22"/>
        </w:rPr>
        <w:tab/>
      </w:r>
    </w:p>
    <w:p w:rsidR="00AD47CE" w:rsidRPr="00AD47CE" w:rsidRDefault="001A0F71" w:rsidP="00F41977">
      <w:pPr>
        <w:spacing w:after="200"/>
        <w:jc w:val="center"/>
        <w:rPr>
          <w:rFonts w:ascii="Calibri" w:hAnsi="Calibri"/>
          <w:b/>
          <w:i/>
          <w:sz w:val="22"/>
          <w:szCs w:val="22"/>
          <w:shd w:val="clear" w:color="auto" w:fill="D9D9D9"/>
        </w:rPr>
      </w:pPr>
      <w:r w:rsidRPr="00AD47CE">
        <w:rPr>
          <w:rFonts w:ascii="Calibri" w:hAnsi="Calibri"/>
          <w:b/>
          <w:noProof/>
          <w:sz w:val="28"/>
          <w:szCs w:val="28"/>
        </w:rPr>
        <mc:AlternateContent>
          <mc:Choice Requires="wps">
            <w:drawing>
              <wp:anchor distT="0" distB="0" distL="114300" distR="114300" simplePos="0" relativeHeight="251657728" behindDoc="0" locked="0" layoutInCell="1" allowOverlap="1" wp14:anchorId="745B53C3" wp14:editId="6EA95F71">
                <wp:simplePos x="0" y="0"/>
                <wp:positionH relativeFrom="column">
                  <wp:posOffset>-323850</wp:posOffset>
                </wp:positionH>
                <wp:positionV relativeFrom="paragraph">
                  <wp:posOffset>-96062</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4668"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5pt" to="53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"/>
            </w:pict>
          </mc:Fallback>
        </mc:AlternateContent>
      </w:r>
    </w:p>
    <w:p w:rsidR="00AD47CE" w:rsidRDefault="00AD47CE" w:rsidP="00AD47CE">
      <w:pPr>
        <w:jc w:val="center"/>
        <w:rPr>
          <w:rFonts w:ascii="Calibri" w:hAnsi="Calibri"/>
          <w:b/>
          <w:i/>
          <w:sz w:val="28"/>
          <w:szCs w:val="28"/>
          <w:shd w:val="clear" w:color="auto" w:fill="D9D9D9"/>
        </w:rPr>
      </w:pPr>
      <w:r>
        <w:rPr>
          <w:rFonts w:ascii="Calibri" w:hAnsi="Calibri"/>
          <w:b/>
          <w:i/>
          <w:sz w:val="28"/>
          <w:szCs w:val="28"/>
          <w:shd w:val="clear" w:color="auto" w:fill="D9D9D9"/>
        </w:rPr>
        <w:lastRenderedPageBreak/>
        <w:t>C</w:t>
      </w:r>
      <w:r w:rsidR="00E65032" w:rsidRPr="00AD47CE">
        <w:rPr>
          <w:rFonts w:ascii="Calibri" w:hAnsi="Calibri"/>
          <w:b/>
          <w:i/>
          <w:sz w:val="28"/>
          <w:szCs w:val="28"/>
          <w:shd w:val="clear" w:color="auto" w:fill="D9D9D9"/>
        </w:rPr>
        <w:t>olonoscopy Consent Form</w:t>
      </w:r>
    </w:p>
    <w:p w:rsidR="00F96E91" w:rsidRPr="00AD47CE" w:rsidRDefault="00F63FEE" w:rsidP="00AD47CE">
      <w:pPr>
        <w:jc w:val="center"/>
        <w:rPr>
          <w:rFonts w:ascii="Calibri" w:hAnsi="Calibri"/>
          <w:b/>
          <w:i/>
          <w:sz w:val="28"/>
          <w:szCs w:val="28"/>
          <w:shd w:val="clear" w:color="auto" w:fill="D9D9D9"/>
        </w:rPr>
      </w:pPr>
      <w:r w:rsidRPr="00AD47CE">
        <w:rPr>
          <w:rFonts w:ascii="Calibri" w:hAnsi="Calibri"/>
          <w:b/>
          <w:i/>
          <w:sz w:val="28"/>
          <w:szCs w:val="28"/>
          <w:u w:val="single"/>
          <w:shd w:val="clear" w:color="auto" w:fill="D9D9D9"/>
        </w:rPr>
        <w:t>Informative co</w:t>
      </w:r>
      <w:r w:rsidR="00AD47CE" w:rsidRPr="00AD47CE">
        <w:rPr>
          <w:rFonts w:ascii="Calibri" w:hAnsi="Calibri"/>
          <w:b/>
          <w:i/>
          <w:sz w:val="28"/>
          <w:szCs w:val="28"/>
          <w:u w:val="single"/>
          <w:shd w:val="clear" w:color="auto" w:fill="D9D9D9"/>
        </w:rPr>
        <w:t>p</w:t>
      </w:r>
      <w:r w:rsidRPr="00AD47CE">
        <w:rPr>
          <w:rFonts w:ascii="Calibri" w:hAnsi="Calibri"/>
          <w:b/>
          <w:i/>
          <w:sz w:val="28"/>
          <w:szCs w:val="28"/>
          <w:u w:val="single"/>
          <w:shd w:val="clear" w:color="auto" w:fill="D9D9D9"/>
        </w:rPr>
        <w:t>y only, please do not fill out</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     Colonoscopy: Examination of the large intestine with a flexible tube which is passed through the anus.</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     Biopsy:  Removal of small pieces of tissue from within the intestine for analysis.</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     Polypectomy:  Removal of small growths from within the intestine.</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b/>
          <w:sz w:val="20"/>
          <w:szCs w:val="20"/>
          <w:u w:val="single"/>
        </w:rPr>
        <w:t>Benefits</w:t>
      </w:r>
      <w:r w:rsidRPr="00AD47CE">
        <w:rPr>
          <w:rFonts w:ascii="Calibri" w:hAnsi="Calibri"/>
          <w:sz w:val="20"/>
          <w:szCs w:val="20"/>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b/>
          <w:sz w:val="20"/>
          <w:szCs w:val="20"/>
          <w:u w:val="single"/>
        </w:rPr>
        <w:t>Alternatives</w:t>
      </w:r>
      <w:r w:rsidRPr="00AD47CE">
        <w:rPr>
          <w:rFonts w:ascii="Calibri" w:hAnsi="Calibri"/>
          <w:sz w:val="20"/>
          <w:szCs w:val="20"/>
        </w:rPr>
        <w:t xml:space="preserve"> to colonoscopy include:  Doing no testing, the colon being alternatively viewed by barium enema x-ray and if abnormal one would require a colonoscopy, polyps may be removed through a surgical procedure.</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b/>
          <w:sz w:val="20"/>
          <w:szCs w:val="20"/>
          <w:u w:val="single"/>
        </w:rPr>
        <w:t>Risks</w:t>
      </w:r>
      <w:r w:rsidRPr="00AD47CE">
        <w:rPr>
          <w:rFonts w:ascii="Calibri" w:hAnsi="Calibri"/>
          <w:sz w:val="20"/>
          <w:szCs w:val="20"/>
        </w:rPr>
        <w:t xml:space="preserve"> associated with a colonoscopy:</w:t>
      </w:r>
    </w:p>
    <w:p w:rsidR="00F41977" w:rsidRPr="00AD47CE" w:rsidRDefault="00F41977" w:rsidP="00AD47CE">
      <w:pPr>
        <w:numPr>
          <w:ilvl w:val="0"/>
          <w:numId w:val="3"/>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These are very accurate procedures, but as with any medical test, there is a small chance of missing something (polyps and/or cancer).</w:t>
      </w:r>
    </w:p>
    <w:p w:rsidR="00F41977" w:rsidRPr="00AD47CE" w:rsidRDefault="00F41977" w:rsidP="00AD47CE">
      <w:pPr>
        <w:numPr>
          <w:ilvl w:val="0"/>
          <w:numId w:val="3"/>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Possible rare complications associated with Colonoscopy include:</w:t>
      </w:r>
    </w:p>
    <w:p w:rsidR="00F41977" w:rsidRPr="00AD47CE" w:rsidRDefault="00F41977" w:rsidP="00AD47CE">
      <w:pPr>
        <w:numPr>
          <w:ilvl w:val="0"/>
          <w:numId w:val="4"/>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Perforation (making a hole) in the colon or intestine, which would require admission to the hospital and surgery for the correction of the perforation.</w:t>
      </w:r>
    </w:p>
    <w:p w:rsidR="00F41977" w:rsidRPr="00AD47CE" w:rsidRDefault="00F41977" w:rsidP="00AD47CE">
      <w:pPr>
        <w:numPr>
          <w:ilvl w:val="0"/>
          <w:numId w:val="4"/>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Bleeding (either immediate or delayed a few weeks) particularly if a biopsy is taken or a polyp is removed.</w:t>
      </w:r>
    </w:p>
    <w:p w:rsidR="00F41977" w:rsidRPr="00AD47CE" w:rsidRDefault="00F41977" w:rsidP="00AD47CE">
      <w:pPr>
        <w:numPr>
          <w:ilvl w:val="0"/>
          <w:numId w:val="4"/>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Heart or lung problems, aspiration, pneumonia.</w:t>
      </w:r>
    </w:p>
    <w:p w:rsidR="00F41977" w:rsidRPr="00AD47CE" w:rsidRDefault="00F41977" w:rsidP="00AD47CE">
      <w:pPr>
        <w:numPr>
          <w:ilvl w:val="0"/>
          <w:numId w:val="4"/>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Reaction (allergy) to medications.</w:t>
      </w:r>
    </w:p>
    <w:p w:rsidR="00F41977" w:rsidRPr="00AD47CE" w:rsidRDefault="00F41977" w:rsidP="00AD47CE">
      <w:pPr>
        <w:numPr>
          <w:ilvl w:val="0"/>
          <w:numId w:val="4"/>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Extremely low risk of injury to the spleen during a colonoscopy.</w:t>
      </w:r>
    </w:p>
    <w:p w:rsidR="00F41977" w:rsidRPr="00AD47CE" w:rsidRDefault="00F41977" w:rsidP="00AD47CE">
      <w:pPr>
        <w:numPr>
          <w:ilvl w:val="0"/>
          <w:numId w:val="5"/>
        </w:num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Any procedure which involves anesthesia/sedation has some risks.  </w:t>
      </w:r>
    </w:p>
    <w:p w:rsidR="00F41977" w:rsidRPr="00AD47CE" w:rsidRDefault="00F41977" w:rsidP="00AD47CE">
      <w:pPr>
        <w:overflowPunct w:val="0"/>
        <w:autoSpaceDE w:val="0"/>
        <w:autoSpaceDN w:val="0"/>
        <w:adjustRightInd w:val="0"/>
        <w:jc w:val="both"/>
        <w:textAlignment w:val="baseline"/>
        <w:rPr>
          <w:rFonts w:ascii="Calibri" w:hAnsi="Calibri"/>
          <w:bCs/>
          <w:sz w:val="20"/>
          <w:szCs w:val="20"/>
        </w:rPr>
      </w:pPr>
      <w:r w:rsidRPr="00AD47CE">
        <w:rPr>
          <w:rFonts w:ascii="Calibri" w:hAnsi="Calibri"/>
          <w:bCs/>
          <w:sz w:val="20"/>
          <w:szCs w:val="20"/>
        </w:rPr>
        <w:t>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 necessary treatment.  _________</w:t>
      </w:r>
    </w:p>
    <w:p w:rsidR="00F41977" w:rsidRPr="00AD47CE" w:rsidRDefault="00F41977" w:rsidP="00AD47CE">
      <w:pPr>
        <w:tabs>
          <w:tab w:val="left" w:pos="1080"/>
        </w:tabs>
        <w:overflowPunct w:val="0"/>
        <w:autoSpaceDE w:val="0"/>
        <w:autoSpaceDN w:val="0"/>
        <w:adjustRightInd w:val="0"/>
        <w:jc w:val="both"/>
        <w:textAlignment w:val="baseline"/>
        <w:rPr>
          <w:rFonts w:ascii="Calibri" w:hAnsi="Calibri"/>
          <w:bCs/>
          <w:sz w:val="20"/>
          <w:szCs w:val="20"/>
        </w:rPr>
      </w:pPr>
      <w:r w:rsidRPr="00AD47CE">
        <w:rPr>
          <w:rFonts w:ascii="Calibri" w:hAnsi="Calibri"/>
          <w:bCs/>
          <w:sz w:val="20"/>
          <w:szCs w:val="20"/>
        </w:rPr>
        <w:tab/>
        <w:t xml:space="preserve">                         </w:t>
      </w:r>
      <w:r w:rsidR="00F63FEE" w:rsidRPr="00AD47CE">
        <w:rPr>
          <w:rFonts w:ascii="Calibri" w:hAnsi="Calibri"/>
          <w:bCs/>
          <w:sz w:val="20"/>
          <w:szCs w:val="20"/>
        </w:rPr>
        <w:t xml:space="preserve"> </w:t>
      </w:r>
      <w:r w:rsidR="00F63FEE" w:rsidRPr="00AD47CE">
        <w:rPr>
          <w:rFonts w:ascii="Calibri" w:hAnsi="Calibri"/>
          <w:bCs/>
          <w:sz w:val="20"/>
          <w:szCs w:val="20"/>
        </w:rPr>
        <w:tab/>
      </w:r>
      <w:r w:rsidR="00F63FEE" w:rsidRPr="00AD47CE">
        <w:rPr>
          <w:rFonts w:ascii="Calibri" w:hAnsi="Calibri"/>
          <w:bCs/>
          <w:sz w:val="20"/>
          <w:szCs w:val="20"/>
        </w:rPr>
        <w:tab/>
      </w:r>
      <w:r w:rsidR="00F63FEE" w:rsidRPr="00AD47CE">
        <w:rPr>
          <w:rFonts w:ascii="Calibri" w:hAnsi="Calibri"/>
          <w:bCs/>
          <w:sz w:val="20"/>
          <w:szCs w:val="20"/>
        </w:rPr>
        <w:tab/>
      </w:r>
      <w:r w:rsidR="00F63FEE" w:rsidRPr="00AD47CE">
        <w:rPr>
          <w:rFonts w:ascii="Calibri" w:hAnsi="Calibri"/>
          <w:bCs/>
          <w:sz w:val="20"/>
          <w:szCs w:val="20"/>
        </w:rPr>
        <w:tab/>
      </w:r>
      <w:r w:rsidR="00F63FEE" w:rsidRPr="00AD47CE">
        <w:rPr>
          <w:rFonts w:ascii="Calibri" w:hAnsi="Calibri"/>
          <w:bCs/>
          <w:sz w:val="20"/>
          <w:szCs w:val="20"/>
        </w:rPr>
        <w:tab/>
      </w:r>
      <w:r w:rsidR="00F63FEE" w:rsidRPr="00AD47CE">
        <w:rPr>
          <w:rFonts w:ascii="Calibri" w:hAnsi="Calibri"/>
          <w:bCs/>
          <w:sz w:val="20"/>
          <w:szCs w:val="20"/>
        </w:rPr>
        <w:tab/>
      </w:r>
      <w:r w:rsidR="00F63FEE" w:rsidRPr="00AD47CE">
        <w:rPr>
          <w:rFonts w:ascii="Calibri" w:hAnsi="Calibri"/>
          <w:bCs/>
          <w:sz w:val="20"/>
          <w:szCs w:val="20"/>
        </w:rPr>
        <w:tab/>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I consent to the study and retention or disposal of tissue parts that may be removed during the above procedure.  </w:t>
      </w:r>
    </w:p>
    <w:p w:rsidR="00F41977" w:rsidRPr="00AD47CE" w:rsidRDefault="00F41977" w:rsidP="00AD47CE">
      <w:pPr>
        <w:overflowPunct w:val="0"/>
        <w:autoSpaceDE w:val="0"/>
        <w:autoSpaceDN w:val="0"/>
        <w:adjustRightInd w:val="0"/>
        <w:jc w:val="both"/>
        <w:textAlignment w:val="baseline"/>
        <w:rPr>
          <w:rFonts w:ascii="Calibri" w:hAnsi="Calibri" w:cs="MS Sans Serif"/>
          <w:color w:val="000000"/>
          <w:sz w:val="20"/>
          <w:szCs w:val="20"/>
        </w:rPr>
      </w:pPr>
      <w:r w:rsidRPr="00AD47CE">
        <w:rPr>
          <w:rFonts w:ascii="Calibri" w:hAnsi="Calibri" w:cs="MS Sans Serif"/>
          <w:color w:val="000000"/>
          <w:sz w:val="20"/>
          <w:szCs w:val="20"/>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r w:rsidRPr="00AD47CE">
        <w:rPr>
          <w:rFonts w:ascii="Calibri" w:hAnsi="Calibri"/>
          <w:sz w:val="20"/>
          <w:szCs w:val="20"/>
        </w:rPr>
        <w:t>I have had sufficient opportunity to discuss this procedure with Dr. ____________________ and I understand the nature of the procedure, the possible benefits, risks (including need for surgery), and alternatives listed.</w:t>
      </w:r>
    </w:p>
    <w:p w:rsidR="00F41977" w:rsidRPr="00AD47CE" w:rsidRDefault="00F41977" w:rsidP="00AD47CE">
      <w:pPr>
        <w:overflowPunct w:val="0"/>
        <w:autoSpaceDE w:val="0"/>
        <w:autoSpaceDN w:val="0"/>
        <w:adjustRightInd w:val="0"/>
        <w:jc w:val="both"/>
        <w:textAlignment w:val="baseline"/>
        <w:rPr>
          <w:rFonts w:ascii="Calibri" w:hAnsi="Calibri"/>
          <w:sz w:val="20"/>
          <w:szCs w:val="20"/>
        </w:rPr>
      </w:pPr>
    </w:p>
    <w:p w:rsidR="001A0F71" w:rsidRPr="00AD47CE" w:rsidRDefault="001A0F71" w:rsidP="00AD47CE">
      <w:pPr>
        <w:tabs>
          <w:tab w:val="center" w:pos="4320"/>
          <w:tab w:val="right" w:pos="8640"/>
        </w:tabs>
        <w:jc w:val="both"/>
        <w:rPr>
          <w:rFonts w:ascii="Calibri" w:hAnsi="Calibri"/>
          <w:sz w:val="18"/>
          <w:szCs w:val="18"/>
        </w:rPr>
      </w:pPr>
    </w:p>
    <w:p w:rsidR="001A0F71" w:rsidRPr="00AD47CE" w:rsidRDefault="001A0F71" w:rsidP="00AD47CE">
      <w:pPr>
        <w:tabs>
          <w:tab w:val="left" w:pos="7380"/>
        </w:tabs>
        <w:jc w:val="center"/>
        <w:rPr>
          <w:rFonts w:ascii="Calibri" w:eastAsia="DotumChe" w:hAnsi="Calibri"/>
          <w:b/>
          <w:i/>
          <w:sz w:val="28"/>
          <w:szCs w:val="28"/>
          <w:shd w:val="clear" w:color="auto" w:fill="F2F2F2"/>
        </w:rPr>
      </w:pPr>
      <w:r w:rsidRPr="00AD47CE">
        <w:rPr>
          <w:rFonts w:ascii="Calibri" w:hAnsi="Calibri"/>
          <w:sz w:val="18"/>
          <w:szCs w:val="18"/>
        </w:rPr>
        <w:br w:type="page"/>
      </w:r>
      <w:r w:rsidRPr="00AD47CE">
        <w:rPr>
          <w:rFonts w:ascii="Calibri" w:eastAsia="DotumChe" w:hAnsi="Calibri"/>
          <w:b/>
          <w:i/>
          <w:sz w:val="28"/>
          <w:szCs w:val="28"/>
          <w:highlight w:val="yellow"/>
          <w:shd w:val="clear" w:color="auto" w:fill="F2F2F2"/>
        </w:rPr>
        <w:lastRenderedPageBreak/>
        <w:t>Colo</w:t>
      </w:r>
      <w:r w:rsidR="0090776E" w:rsidRPr="00AD47CE">
        <w:rPr>
          <w:rFonts w:ascii="Calibri" w:eastAsia="DotumChe" w:hAnsi="Calibri"/>
          <w:b/>
          <w:i/>
          <w:sz w:val="28"/>
          <w:szCs w:val="28"/>
          <w:highlight w:val="yellow"/>
          <w:shd w:val="clear" w:color="auto" w:fill="F2F2F2"/>
        </w:rPr>
        <w:t xml:space="preserve">noscopy Prep – </w:t>
      </w:r>
      <w:proofErr w:type="spellStart"/>
      <w:r w:rsidR="0090776E" w:rsidRPr="00AD47CE">
        <w:rPr>
          <w:rFonts w:ascii="Calibri" w:eastAsia="DotumChe" w:hAnsi="Calibri"/>
          <w:b/>
          <w:i/>
          <w:sz w:val="28"/>
          <w:szCs w:val="28"/>
          <w:highlight w:val="yellow"/>
          <w:shd w:val="clear" w:color="auto" w:fill="F2F2F2"/>
        </w:rPr>
        <w:t>GoLytely</w:t>
      </w:r>
      <w:proofErr w:type="spellEnd"/>
      <w:r w:rsidR="0090776E" w:rsidRPr="00AD47CE">
        <w:rPr>
          <w:rFonts w:ascii="Calibri" w:eastAsia="DotumChe" w:hAnsi="Calibri"/>
          <w:b/>
          <w:i/>
          <w:sz w:val="28"/>
          <w:szCs w:val="28"/>
          <w:highlight w:val="yellow"/>
          <w:shd w:val="clear" w:color="auto" w:fill="F2F2F2"/>
        </w:rPr>
        <w:t>/</w:t>
      </w:r>
      <w:proofErr w:type="spellStart"/>
      <w:r w:rsidR="0090776E" w:rsidRPr="00AD47CE">
        <w:rPr>
          <w:rFonts w:ascii="Calibri" w:eastAsia="DotumChe" w:hAnsi="Calibri"/>
          <w:b/>
          <w:i/>
          <w:sz w:val="28"/>
          <w:szCs w:val="28"/>
          <w:highlight w:val="yellow"/>
          <w:shd w:val="clear" w:color="auto" w:fill="F2F2F2"/>
        </w:rPr>
        <w:t>Colyte</w:t>
      </w:r>
      <w:proofErr w:type="spellEnd"/>
      <w:r w:rsidR="0090776E" w:rsidRPr="00AD47CE">
        <w:rPr>
          <w:rFonts w:ascii="Calibri" w:eastAsia="DotumChe" w:hAnsi="Calibri"/>
          <w:b/>
          <w:i/>
          <w:sz w:val="28"/>
          <w:szCs w:val="28"/>
          <w:highlight w:val="yellow"/>
          <w:shd w:val="clear" w:color="auto" w:fill="F2F2F2"/>
        </w:rPr>
        <w:t>/</w:t>
      </w:r>
      <w:proofErr w:type="spellStart"/>
      <w:r w:rsidR="0090776E" w:rsidRPr="00AD47CE">
        <w:rPr>
          <w:rFonts w:ascii="Calibri" w:eastAsia="DotumChe" w:hAnsi="Calibri"/>
          <w:b/>
          <w:i/>
          <w:sz w:val="28"/>
          <w:szCs w:val="28"/>
          <w:highlight w:val="yellow"/>
          <w:shd w:val="clear" w:color="auto" w:fill="F2F2F2"/>
        </w:rPr>
        <w:t>NuLytely</w:t>
      </w:r>
      <w:proofErr w:type="spellEnd"/>
    </w:p>
    <w:tbl>
      <w:tblPr>
        <w:tblW w:w="11160" w:type="dxa"/>
        <w:tblInd w:w="-432" w:type="dxa"/>
        <w:tblBorders>
          <w:top w:val="single" w:sz="2" w:space="0" w:color="auto"/>
          <w:left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160"/>
      </w:tblGrid>
      <w:tr w:rsidR="001A0F71" w:rsidRPr="00AD47CE" w:rsidTr="00D55908">
        <w:trPr>
          <w:trHeight w:val="82"/>
        </w:trPr>
        <w:tc>
          <w:tcPr>
            <w:tcW w:w="11160" w:type="dxa"/>
            <w:vAlign w:val="center"/>
          </w:tcPr>
          <w:p w:rsidR="001A0F71" w:rsidRPr="00AD47CE" w:rsidRDefault="001A0F71" w:rsidP="00AD47CE">
            <w:pPr>
              <w:tabs>
                <w:tab w:val="left" w:pos="7380"/>
              </w:tabs>
              <w:ind w:left="360"/>
              <w:jc w:val="both"/>
              <w:rPr>
                <w:rFonts w:ascii="Calibri" w:hAnsi="Calibri" w:cs="Arial"/>
                <w:color w:val="A6A6A6" w:themeColor="background1" w:themeShade="A6"/>
                <w:sz w:val="22"/>
                <w:szCs w:val="22"/>
              </w:rPr>
            </w:pPr>
          </w:p>
        </w:tc>
      </w:tr>
      <w:tr w:rsidR="001A0F71" w:rsidRPr="00AD47CE" w:rsidTr="00AA2E2D">
        <w:trPr>
          <w:trHeight w:val="3010"/>
        </w:trPr>
        <w:tc>
          <w:tcPr>
            <w:tcW w:w="11160" w:type="dxa"/>
            <w:vAlign w:val="center"/>
          </w:tcPr>
          <w:p w:rsidR="00D55908" w:rsidRPr="00AD47CE" w:rsidRDefault="00D55908" w:rsidP="00AD47CE">
            <w:pPr>
              <w:jc w:val="both"/>
              <w:rPr>
                <w:rFonts w:ascii="Calibri" w:hAnsi="Calibri"/>
                <w:sz w:val="21"/>
                <w:szCs w:val="21"/>
              </w:rPr>
            </w:pPr>
            <w:r w:rsidRPr="00AD47CE">
              <w:rPr>
                <w:rFonts w:ascii="Calibri" w:hAnsi="Calibri"/>
                <w:sz w:val="21"/>
                <w:szCs w:val="21"/>
              </w:rPr>
              <w:t xml:space="preserve">Please read the following instructions carefully at least 7 days prior to your scheduled procedure.  In order to visualize your colon properly, IT MUST BE CLEAN.  It is absolutely necessary that you complete the following instructions, with NO changes, unless specified by your physician.  </w:t>
            </w:r>
          </w:p>
          <w:p w:rsidR="00D55908" w:rsidRPr="00AD47CE" w:rsidRDefault="00D55908" w:rsidP="00AD47CE">
            <w:pPr>
              <w:jc w:val="both"/>
              <w:rPr>
                <w:rFonts w:ascii="Calibri" w:hAnsi="Calibri"/>
                <w:sz w:val="21"/>
                <w:szCs w:val="21"/>
              </w:rPr>
            </w:pPr>
          </w:p>
          <w:p w:rsidR="00D55908" w:rsidRPr="00AD47CE" w:rsidRDefault="00D55908" w:rsidP="00AD47CE">
            <w:pPr>
              <w:numPr>
                <w:ilvl w:val="0"/>
                <w:numId w:val="14"/>
              </w:numPr>
              <w:jc w:val="both"/>
              <w:rPr>
                <w:rFonts w:ascii="Calibri" w:hAnsi="Calibri"/>
                <w:b/>
                <w:sz w:val="21"/>
                <w:szCs w:val="21"/>
                <w:u w:val="single"/>
              </w:rPr>
            </w:pPr>
            <w:r w:rsidRPr="00AD47CE">
              <w:rPr>
                <w:rFonts w:ascii="Calibri" w:hAnsi="Calibri"/>
                <w:b/>
                <w:sz w:val="21"/>
                <w:szCs w:val="21"/>
                <w:u w:val="single"/>
              </w:rPr>
              <w:t xml:space="preserve">Be sure to fill your prescription for </w:t>
            </w:r>
            <w:proofErr w:type="spellStart"/>
            <w:r w:rsidRPr="00AD47CE">
              <w:rPr>
                <w:rFonts w:ascii="Calibri" w:hAnsi="Calibri"/>
                <w:b/>
                <w:sz w:val="21"/>
                <w:szCs w:val="21"/>
                <w:u w:val="single"/>
              </w:rPr>
              <w:t>GoLytely</w:t>
            </w:r>
            <w:proofErr w:type="spellEnd"/>
            <w:r w:rsidRPr="00AD47CE">
              <w:rPr>
                <w:rFonts w:ascii="Calibri" w:hAnsi="Calibri"/>
                <w:b/>
                <w:sz w:val="21"/>
                <w:szCs w:val="21"/>
                <w:u w:val="single"/>
              </w:rPr>
              <w:t>/</w:t>
            </w:r>
            <w:proofErr w:type="spellStart"/>
            <w:r w:rsidRPr="00AD47CE">
              <w:rPr>
                <w:rFonts w:ascii="Calibri" w:hAnsi="Calibri"/>
                <w:b/>
                <w:sz w:val="21"/>
                <w:szCs w:val="21"/>
                <w:u w:val="single"/>
              </w:rPr>
              <w:t>Colyte</w:t>
            </w:r>
            <w:proofErr w:type="spellEnd"/>
            <w:r w:rsidRPr="00AD47CE">
              <w:rPr>
                <w:rFonts w:ascii="Calibri" w:hAnsi="Calibri"/>
                <w:b/>
                <w:sz w:val="21"/>
                <w:szCs w:val="21"/>
                <w:u w:val="single"/>
              </w:rPr>
              <w:t>/</w:t>
            </w:r>
            <w:proofErr w:type="spellStart"/>
            <w:r w:rsidRPr="00AD47CE">
              <w:rPr>
                <w:rFonts w:ascii="Calibri" w:hAnsi="Calibri"/>
                <w:b/>
                <w:sz w:val="21"/>
                <w:szCs w:val="21"/>
                <w:u w:val="single"/>
              </w:rPr>
              <w:t>NuLytely</w:t>
            </w:r>
            <w:proofErr w:type="spellEnd"/>
            <w:r w:rsidRPr="00AD47CE">
              <w:rPr>
                <w:rFonts w:ascii="Calibri" w:hAnsi="Calibri"/>
                <w:b/>
                <w:sz w:val="21"/>
                <w:szCs w:val="21"/>
                <w:u w:val="single"/>
              </w:rPr>
              <w:t xml:space="preserve"> prep kit at least 2-3 days before your procedure.</w:t>
            </w:r>
          </w:p>
          <w:p w:rsidR="00D55908" w:rsidRPr="00AD47CE" w:rsidRDefault="00D55908" w:rsidP="00AD47CE">
            <w:pPr>
              <w:numPr>
                <w:ilvl w:val="0"/>
                <w:numId w:val="14"/>
              </w:numPr>
              <w:jc w:val="both"/>
              <w:rPr>
                <w:rFonts w:ascii="Calibri" w:hAnsi="Calibri"/>
                <w:b/>
                <w:sz w:val="21"/>
                <w:szCs w:val="21"/>
                <w:u w:val="single"/>
              </w:rPr>
            </w:pPr>
            <w:r w:rsidRPr="00AD47CE">
              <w:rPr>
                <w:rFonts w:ascii="Calibri" w:hAnsi="Calibri"/>
                <w:b/>
                <w:sz w:val="21"/>
                <w:szCs w:val="21"/>
                <w:u w:val="single"/>
              </w:rPr>
              <w:t xml:space="preserve">Please eat a low roughage diet for 2-3 days prior to your procedure (AVOID seeds, corn, raw vegetables </w:t>
            </w:r>
            <w:proofErr w:type="spellStart"/>
            <w:r w:rsidRPr="00AD47CE">
              <w:rPr>
                <w:rFonts w:ascii="Calibri" w:hAnsi="Calibri"/>
                <w:b/>
                <w:sz w:val="21"/>
                <w:szCs w:val="21"/>
                <w:u w:val="single"/>
              </w:rPr>
              <w:t>etc</w:t>
            </w:r>
            <w:proofErr w:type="spellEnd"/>
            <w:r w:rsidRPr="00AD47CE">
              <w:rPr>
                <w:rFonts w:ascii="Calibri" w:hAnsi="Calibri"/>
                <w:b/>
                <w:sz w:val="21"/>
                <w:szCs w:val="21"/>
                <w:u w:val="single"/>
              </w:rPr>
              <w:t>).</w:t>
            </w:r>
          </w:p>
          <w:p w:rsidR="00D55908" w:rsidRPr="00AD47CE" w:rsidRDefault="00D55908" w:rsidP="00AD47CE">
            <w:pPr>
              <w:jc w:val="both"/>
              <w:rPr>
                <w:rFonts w:ascii="Calibri" w:hAnsi="Calibri"/>
                <w:b/>
                <w:sz w:val="21"/>
                <w:szCs w:val="21"/>
                <w:u w:val="single"/>
              </w:rPr>
            </w:pPr>
          </w:p>
          <w:p w:rsidR="00D55908" w:rsidRPr="00AD47CE" w:rsidRDefault="00D55908" w:rsidP="00AD47CE">
            <w:pPr>
              <w:jc w:val="both"/>
              <w:rPr>
                <w:rFonts w:ascii="Calibri" w:hAnsi="Calibri"/>
                <w:sz w:val="21"/>
                <w:szCs w:val="21"/>
              </w:rPr>
            </w:pPr>
            <w:r w:rsidRPr="00AD47CE">
              <w:rPr>
                <w:rFonts w:ascii="Calibri" w:hAnsi="Calibri"/>
                <w:sz w:val="21"/>
                <w:szCs w:val="21"/>
              </w:rPr>
              <w:t>You will begin your Prep on the day prior to your procedure.  Please follow the instructions below:</w:t>
            </w:r>
          </w:p>
          <w:p w:rsidR="00D55908" w:rsidRPr="00AD47CE" w:rsidRDefault="00D55908" w:rsidP="00AD47CE">
            <w:pPr>
              <w:jc w:val="both"/>
              <w:rPr>
                <w:rFonts w:ascii="Calibri" w:hAnsi="Calibri"/>
                <w:b/>
                <w:sz w:val="21"/>
                <w:szCs w:val="21"/>
                <w:u w:val="single"/>
              </w:rPr>
            </w:pPr>
          </w:p>
          <w:p w:rsidR="00D55908" w:rsidRPr="00AD47CE" w:rsidRDefault="00D55908" w:rsidP="00AD47CE">
            <w:pPr>
              <w:jc w:val="both"/>
              <w:rPr>
                <w:rFonts w:ascii="Calibri" w:hAnsi="Calibri"/>
                <w:b/>
                <w:sz w:val="21"/>
                <w:szCs w:val="21"/>
                <w:u w:val="single"/>
              </w:rPr>
            </w:pPr>
            <w:r w:rsidRPr="00AD47CE">
              <w:rPr>
                <w:rFonts w:ascii="Calibri" w:hAnsi="Calibri"/>
                <w:b/>
                <w:sz w:val="21"/>
                <w:szCs w:val="21"/>
                <w:u w:val="single"/>
              </w:rPr>
              <w:t>INSTRUCTIONS:</w:t>
            </w:r>
          </w:p>
          <w:p w:rsidR="00D55908" w:rsidRDefault="00D55908" w:rsidP="00AD47CE">
            <w:pPr>
              <w:numPr>
                <w:ilvl w:val="0"/>
                <w:numId w:val="13"/>
              </w:numPr>
              <w:jc w:val="both"/>
              <w:rPr>
                <w:rFonts w:ascii="Calibri" w:hAnsi="Calibri"/>
                <w:sz w:val="21"/>
                <w:szCs w:val="21"/>
              </w:rPr>
            </w:pPr>
            <w:r w:rsidRPr="00AD47CE">
              <w:rPr>
                <w:rFonts w:ascii="Calibri" w:hAnsi="Calibri"/>
                <w:b/>
                <w:caps/>
                <w:sz w:val="21"/>
                <w:szCs w:val="21"/>
                <w:u w:val="single"/>
              </w:rPr>
              <w:t xml:space="preserve">Seven (7) days before your procedure, if you take blood thinner products: </w:t>
            </w:r>
            <w:r w:rsidRPr="00AD47CE">
              <w:rPr>
                <w:rFonts w:ascii="Calibri" w:hAnsi="Calibri"/>
                <w:sz w:val="21"/>
                <w:szCs w:val="21"/>
              </w:rPr>
              <w:t xml:space="preserve"> follow the instructions for your blood thinner products as you</w:t>
            </w:r>
            <w:r w:rsidR="00DE07FA" w:rsidRPr="00AD47CE">
              <w:rPr>
                <w:rFonts w:ascii="Calibri" w:hAnsi="Calibri"/>
                <w:sz w:val="21"/>
                <w:szCs w:val="21"/>
              </w:rPr>
              <w:t xml:space="preserve"> were directed by your physician.</w:t>
            </w:r>
            <w:r w:rsidRPr="00AD47CE">
              <w:rPr>
                <w:rFonts w:ascii="Calibri" w:hAnsi="Calibri"/>
                <w:sz w:val="21"/>
                <w:szCs w:val="21"/>
              </w:rPr>
              <w:t xml:space="preserve">  </w:t>
            </w:r>
          </w:p>
          <w:p w:rsidR="00BB5FCC" w:rsidRPr="00AD47CE" w:rsidRDefault="00BB5FCC" w:rsidP="00BB5FCC">
            <w:pPr>
              <w:ind w:left="720"/>
              <w:jc w:val="both"/>
              <w:rPr>
                <w:rFonts w:ascii="Calibri" w:hAnsi="Calibri"/>
                <w:sz w:val="21"/>
                <w:szCs w:val="21"/>
              </w:rPr>
            </w:pPr>
          </w:p>
          <w:p w:rsidR="00BB5FCC" w:rsidRPr="00BB5FCC" w:rsidRDefault="00BB5FCC" w:rsidP="00BB5FCC">
            <w:pPr>
              <w:ind w:left="360"/>
              <w:jc w:val="both"/>
              <w:rPr>
                <w:rFonts w:ascii="Goudy" w:hAnsi="Goudy"/>
                <w:sz w:val="22"/>
                <w:szCs w:val="22"/>
              </w:rPr>
            </w:pPr>
            <w:r>
              <w:rPr>
                <w:rFonts w:ascii="Goudy" w:hAnsi="Goudy"/>
                <w:sz w:val="22"/>
                <w:szCs w:val="22"/>
              </w:rPr>
              <w:t xml:space="preserve">       </w:t>
            </w:r>
            <w:r w:rsidR="00D55908" w:rsidRPr="00BB5FCC">
              <w:rPr>
                <w:rFonts w:ascii="Calibri" w:hAnsi="Calibri"/>
                <w:b/>
                <w:caps/>
                <w:sz w:val="21"/>
                <w:szCs w:val="21"/>
                <w:u w:val="single"/>
              </w:rPr>
              <w:t>IF YOU TAKE INSULIN PRODUCTS OR ORAL DIABETES PILLS:</w:t>
            </w:r>
            <w:r w:rsidRPr="00BB5FCC">
              <w:rPr>
                <w:rFonts w:ascii="Calibri" w:hAnsi="Calibri"/>
                <w:sz w:val="21"/>
                <w:szCs w:val="21"/>
              </w:rPr>
              <w:t xml:space="preserve"> </w:t>
            </w:r>
            <w:r w:rsidRPr="00BB5FCC">
              <w:rPr>
                <w:rFonts w:ascii="Goudy" w:hAnsi="Goudy"/>
                <w:sz w:val="22"/>
                <w:szCs w:val="22"/>
              </w:rPr>
              <w:t xml:space="preserve"> please see the enclosed diabetic instruction sheet.</w:t>
            </w:r>
          </w:p>
          <w:p w:rsidR="00D55908" w:rsidRPr="00AD47CE" w:rsidRDefault="00D55908" w:rsidP="00BB5FCC">
            <w:pPr>
              <w:ind w:left="720"/>
              <w:jc w:val="both"/>
              <w:rPr>
                <w:rFonts w:ascii="Calibri" w:hAnsi="Calibri"/>
                <w:sz w:val="21"/>
                <w:szCs w:val="21"/>
              </w:rPr>
            </w:pPr>
          </w:p>
          <w:p w:rsidR="00D55908" w:rsidRPr="00AD47CE" w:rsidRDefault="00D55908" w:rsidP="00AD47CE">
            <w:pPr>
              <w:numPr>
                <w:ilvl w:val="0"/>
                <w:numId w:val="13"/>
              </w:numPr>
              <w:spacing w:before="120"/>
              <w:jc w:val="both"/>
              <w:rPr>
                <w:rFonts w:ascii="Calibri" w:hAnsi="Calibri"/>
                <w:sz w:val="21"/>
                <w:szCs w:val="21"/>
              </w:rPr>
            </w:pPr>
            <w:r w:rsidRPr="00AD47CE">
              <w:rPr>
                <w:rFonts w:ascii="Calibri" w:hAnsi="Calibri"/>
                <w:b/>
                <w:caps/>
                <w:sz w:val="21"/>
                <w:szCs w:val="21"/>
                <w:u w:val="single"/>
              </w:rPr>
              <w:t>The day BEFORE your exam</w:t>
            </w:r>
            <w:r w:rsidRPr="00AD47CE">
              <w:rPr>
                <w:rFonts w:ascii="Calibri" w:hAnsi="Calibri"/>
                <w:sz w:val="21"/>
                <w:szCs w:val="21"/>
              </w:rPr>
              <w:t xml:space="preserve"> you may have a light breakfast.  Canned fruits, or vegetables, boiled or poached eggs, white bread, hot cereals, yogurt, chicken, turkey, fish (NOT FRIED) and any clear liquids listed below.</w:t>
            </w:r>
          </w:p>
          <w:p w:rsidR="00D55908" w:rsidRPr="00AD47CE" w:rsidRDefault="00D55908" w:rsidP="00AD47CE">
            <w:pPr>
              <w:ind w:left="360"/>
              <w:jc w:val="both"/>
              <w:rPr>
                <w:rFonts w:ascii="Calibri" w:hAnsi="Calibri"/>
                <w:b/>
                <w:sz w:val="21"/>
                <w:szCs w:val="21"/>
                <w:u w:val="single"/>
              </w:rPr>
            </w:pPr>
          </w:p>
          <w:p w:rsidR="00D55908" w:rsidRPr="00AD47CE" w:rsidRDefault="00D55908" w:rsidP="00AD47CE">
            <w:pPr>
              <w:numPr>
                <w:ilvl w:val="0"/>
                <w:numId w:val="15"/>
              </w:numPr>
              <w:jc w:val="both"/>
              <w:rPr>
                <w:rFonts w:ascii="Calibri" w:hAnsi="Calibri"/>
                <w:b/>
                <w:sz w:val="21"/>
                <w:szCs w:val="21"/>
                <w:u w:val="single"/>
              </w:rPr>
            </w:pPr>
            <w:r w:rsidRPr="00AD47CE">
              <w:rPr>
                <w:rFonts w:ascii="Calibri" w:hAnsi="Calibri"/>
                <w:sz w:val="21"/>
                <w:szCs w:val="21"/>
              </w:rPr>
              <w:t xml:space="preserve">Prepare the laxative solution the morning before your procedure as follows:  If the powder is already in a one gallon container then add tap water to bring the total volume to one gallon.  If the powder is not already in a gallon container mix powder and water in a one gallon container mix/shake well to dissolve and refrigerate.    </w:t>
            </w:r>
          </w:p>
          <w:p w:rsidR="00D55908" w:rsidRPr="00AD47CE" w:rsidRDefault="00D55908" w:rsidP="00AD47CE">
            <w:pPr>
              <w:ind w:left="1080"/>
              <w:jc w:val="both"/>
              <w:rPr>
                <w:rFonts w:ascii="Calibri" w:hAnsi="Calibri"/>
                <w:sz w:val="21"/>
                <w:szCs w:val="21"/>
              </w:rPr>
            </w:pPr>
          </w:p>
          <w:p w:rsidR="00D55908" w:rsidRPr="00AD47CE" w:rsidRDefault="00D55908" w:rsidP="00AD47CE">
            <w:pPr>
              <w:numPr>
                <w:ilvl w:val="0"/>
                <w:numId w:val="15"/>
              </w:numPr>
              <w:jc w:val="both"/>
              <w:rPr>
                <w:rFonts w:ascii="Calibri" w:hAnsi="Calibri"/>
                <w:sz w:val="21"/>
                <w:szCs w:val="21"/>
              </w:rPr>
            </w:pPr>
            <w:r w:rsidRPr="00AD47CE">
              <w:rPr>
                <w:rFonts w:ascii="Calibri" w:hAnsi="Calibri"/>
                <w:b/>
                <w:sz w:val="21"/>
                <w:szCs w:val="21"/>
                <w:u w:val="single"/>
              </w:rPr>
              <w:t xml:space="preserve">Take 2 </w:t>
            </w:r>
            <w:proofErr w:type="spellStart"/>
            <w:r w:rsidRPr="00AD47CE">
              <w:rPr>
                <w:rFonts w:ascii="Calibri" w:hAnsi="Calibri"/>
                <w:b/>
                <w:sz w:val="21"/>
                <w:szCs w:val="21"/>
                <w:u w:val="single"/>
              </w:rPr>
              <w:t>Dulcolax</w:t>
            </w:r>
            <w:proofErr w:type="spellEnd"/>
            <w:r w:rsidRPr="00AD47CE">
              <w:rPr>
                <w:rFonts w:ascii="Calibri" w:hAnsi="Calibri"/>
                <w:b/>
                <w:sz w:val="21"/>
                <w:szCs w:val="21"/>
                <w:u w:val="single"/>
              </w:rPr>
              <w:t xml:space="preserve"> laxative tablets at 12:00 noon </w:t>
            </w:r>
          </w:p>
          <w:p w:rsidR="00D55908" w:rsidRPr="00AD47CE" w:rsidRDefault="00D55908" w:rsidP="00AD47CE">
            <w:pPr>
              <w:jc w:val="both"/>
              <w:rPr>
                <w:rFonts w:ascii="Calibri" w:hAnsi="Calibri"/>
                <w:sz w:val="21"/>
                <w:szCs w:val="21"/>
              </w:rPr>
            </w:pPr>
          </w:p>
          <w:p w:rsidR="00D55908" w:rsidRPr="00AD47CE" w:rsidRDefault="00D55908" w:rsidP="00AD47CE">
            <w:pPr>
              <w:numPr>
                <w:ilvl w:val="0"/>
                <w:numId w:val="15"/>
              </w:numPr>
              <w:jc w:val="both"/>
              <w:rPr>
                <w:rFonts w:ascii="Calibri" w:hAnsi="Calibri"/>
                <w:b/>
                <w:sz w:val="21"/>
                <w:szCs w:val="21"/>
                <w:u w:val="single"/>
              </w:rPr>
            </w:pPr>
            <w:r w:rsidRPr="00AD47CE">
              <w:rPr>
                <w:rFonts w:ascii="Calibri" w:hAnsi="Calibri"/>
                <w:sz w:val="21"/>
                <w:szCs w:val="21"/>
              </w:rPr>
              <w:t xml:space="preserve">Please have only clear liquids starting </w:t>
            </w:r>
            <w:r w:rsidRPr="00AD47CE">
              <w:rPr>
                <w:rFonts w:ascii="Calibri" w:hAnsi="Calibri"/>
                <w:b/>
                <w:sz w:val="21"/>
                <w:szCs w:val="21"/>
              </w:rPr>
              <w:t>for lunch or after breakfast and for the rest of the day</w:t>
            </w:r>
            <w:r w:rsidRPr="00AD47CE">
              <w:rPr>
                <w:rFonts w:ascii="Calibri" w:hAnsi="Calibri"/>
                <w:sz w:val="21"/>
                <w:szCs w:val="21"/>
              </w:rPr>
              <w:t xml:space="preserve">.  You may not have any solid food, milk, or milk products after lunch and until after your procedure tomorrow. Clear liquids include any liquids you can hold up to the light and see through.  For example:  Chicken or beef broth, coffee (NO CREAM), tea, apple juice, white grape, white cranberry, Gatorade, soft drinks and Jell-O.  </w:t>
            </w:r>
            <w:r w:rsidRPr="00AD47CE">
              <w:rPr>
                <w:rFonts w:ascii="Calibri" w:hAnsi="Calibri"/>
                <w:b/>
                <w:sz w:val="21"/>
                <w:szCs w:val="21"/>
                <w:u w:val="single"/>
              </w:rPr>
              <w:t xml:space="preserve">PLEASE AVOID ANYTHING THAT IS </w:t>
            </w:r>
            <w:r w:rsidRPr="00AD47CE">
              <w:rPr>
                <w:rFonts w:ascii="Calibri" w:hAnsi="Calibri"/>
                <w:b/>
                <w:color w:val="FF0000"/>
                <w:sz w:val="21"/>
                <w:szCs w:val="21"/>
                <w:u w:val="single"/>
              </w:rPr>
              <w:t>RED</w:t>
            </w:r>
            <w:r w:rsidRPr="00AD47CE">
              <w:rPr>
                <w:rFonts w:ascii="Calibri" w:hAnsi="Calibri"/>
                <w:b/>
                <w:sz w:val="21"/>
                <w:szCs w:val="21"/>
                <w:u w:val="single"/>
              </w:rPr>
              <w:t xml:space="preserve">, </w:t>
            </w:r>
            <w:r w:rsidRPr="00AD47CE">
              <w:rPr>
                <w:rFonts w:ascii="Calibri" w:hAnsi="Calibri"/>
                <w:b/>
                <w:color w:val="0070C0"/>
                <w:sz w:val="21"/>
                <w:szCs w:val="21"/>
                <w:u w:val="single"/>
              </w:rPr>
              <w:t>BLUE</w:t>
            </w:r>
            <w:r w:rsidRPr="00AD47CE">
              <w:rPr>
                <w:rFonts w:ascii="Calibri" w:hAnsi="Calibri"/>
                <w:b/>
                <w:sz w:val="21"/>
                <w:szCs w:val="21"/>
                <w:u w:val="single"/>
              </w:rPr>
              <w:t xml:space="preserve"> OR </w:t>
            </w:r>
            <w:r w:rsidRPr="00AD47CE">
              <w:rPr>
                <w:rFonts w:ascii="Calibri" w:hAnsi="Calibri"/>
                <w:b/>
                <w:color w:val="7030A0"/>
                <w:sz w:val="21"/>
                <w:szCs w:val="21"/>
                <w:u w:val="single"/>
              </w:rPr>
              <w:t>PURPLE</w:t>
            </w:r>
            <w:r w:rsidRPr="00AD47CE">
              <w:rPr>
                <w:rFonts w:ascii="Calibri" w:hAnsi="Calibri"/>
                <w:b/>
                <w:sz w:val="21"/>
                <w:szCs w:val="21"/>
                <w:u w:val="single"/>
              </w:rPr>
              <w:t>.</w:t>
            </w:r>
          </w:p>
          <w:p w:rsidR="00D55908" w:rsidRPr="00AD47CE" w:rsidRDefault="00D55908" w:rsidP="00AD47CE">
            <w:pPr>
              <w:jc w:val="both"/>
              <w:rPr>
                <w:rFonts w:ascii="Calibri" w:hAnsi="Calibri"/>
                <w:b/>
                <w:sz w:val="21"/>
                <w:szCs w:val="21"/>
                <w:u w:val="single"/>
              </w:rPr>
            </w:pPr>
          </w:p>
          <w:p w:rsidR="00D55908" w:rsidRPr="00AD47CE" w:rsidRDefault="00D55908" w:rsidP="00AD47CE">
            <w:pPr>
              <w:numPr>
                <w:ilvl w:val="0"/>
                <w:numId w:val="15"/>
              </w:numPr>
              <w:jc w:val="both"/>
              <w:rPr>
                <w:rFonts w:ascii="Calibri" w:hAnsi="Calibri"/>
                <w:b/>
                <w:sz w:val="21"/>
                <w:szCs w:val="21"/>
                <w:u w:val="single"/>
              </w:rPr>
            </w:pPr>
            <w:r w:rsidRPr="00AD47CE">
              <w:rPr>
                <w:rFonts w:ascii="Calibri" w:hAnsi="Calibri"/>
                <w:sz w:val="21"/>
                <w:szCs w:val="21"/>
              </w:rPr>
              <w:t xml:space="preserve">Drink 2 liters of the prep solution rapidly </w:t>
            </w:r>
            <w:r w:rsidRPr="00AD47CE">
              <w:rPr>
                <w:rFonts w:ascii="Calibri" w:hAnsi="Calibri"/>
                <w:b/>
                <w:sz w:val="21"/>
                <w:szCs w:val="21"/>
              </w:rPr>
              <w:t>between 4 and 6 pm the night before your procedure</w:t>
            </w:r>
            <w:r w:rsidRPr="00AD47CE">
              <w:rPr>
                <w:rFonts w:ascii="Calibri" w:hAnsi="Calibri"/>
                <w:sz w:val="21"/>
                <w:szCs w:val="21"/>
              </w:rPr>
              <w:t>.  Continue to drink clear liquids throughout the rest of the evening. The best way to do this is to drink 1 cup (8oz) every 10-15 minutes.</w:t>
            </w:r>
          </w:p>
          <w:p w:rsidR="00D55908" w:rsidRPr="00AD47CE" w:rsidRDefault="00D55908" w:rsidP="00AD47CE">
            <w:pPr>
              <w:jc w:val="both"/>
              <w:rPr>
                <w:rFonts w:ascii="Calibri" w:hAnsi="Calibri"/>
                <w:b/>
                <w:sz w:val="21"/>
                <w:szCs w:val="21"/>
                <w:u w:val="single"/>
              </w:rPr>
            </w:pPr>
          </w:p>
          <w:p w:rsidR="00D55908" w:rsidRPr="00AD47CE" w:rsidRDefault="00D55908" w:rsidP="00AD47CE">
            <w:pPr>
              <w:numPr>
                <w:ilvl w:val="0"/>
                <w:numId w:val="13"/>
              </w:numPr>
              <w:jc w:val="both"/>
              <w:rPr>
                <w:rFonts w:ascii="Calibri" w:hAnsi="Calibri"/>
                <w:b/>
                <w:sz w:val="21"/>
                <w:szCs w:val="21"/>
                <w:u w:val="single"/>
              </w:rPr>
            </w:pPr>
            <w:r w:rsidRPr="00AD47CE">
              <w:rPr>
                <w:rFonts w:ascii="Calibri" w:hAnsi="Calibri"/>
                <w:b/>
                <w:sz w:val="21"/>
                <w:szCs w:val="21"/>
                <w:u w:val="single"/>
              </w:rPr>
              <w:t xml:space="preserve">THE MORNING OF YOUR PROCEDURE </w:t>
            </w:r>
            <w:r w:rsidRPr="00AD47CE">
              <w:rPr>
                <w:rFonts w:ascii="Calibri" w:hAnsi="Calibri"/>
                <w:sz w:val="21"/>
                <w:szCs w:val="21"/>
              </w:rPr>
              <w:t xml:space="preserve">drink the remaining 2 liters of the prep solution at least 4-5 hours prior to your scheduled procedure time.  You may have an additional 16oz of clear liquid immediately following the laxative.  After the remaining prep solution and the 16oz of clear liquid - </w:t>
            </w:r>
            <w:r w:rsidRPr="00AD47CE">
              <w:rPr>
                <w:rFonts w:ascii="Calibri" w:hAnsi="Calibri"/>
                <w:b/>
                <w:sz w:val="21"/>
                <w:szCs w:val="21"/>
              </w:rPr>
              <w:t>YOU MAY HAVE NOTHING BY MOUTH 4 HOURS PRIOR TO EXAM.</w:t>
            </w:r>
          </w:p>
          <w:p w:rsidR="00D55908" w:rsidRPr="00AD47CE" w:rsidRDefault="00D55908" w:rsidP="00AD47CE">
            <w:pPr>
              <w:ind w:left="720"/>
              <w:jc w:val="both"/>
              <w:rPr>
                <w:rFonts w:ascii="Calibri" w:hAnsi="Calibri"/>
                <w:b/>
                <w:sz w:val="21"/>
                <w:szCs w:val="22"/>
                <w:u w:val="single"/>
              </w:rPr>
            </w:pPr>
          </w:p>
          <w:p w:rsidR="00D55908" w:rsidRPr="00AD47CE" w:rsidRDefault="00D55908" w:rsidP="00AD47CE">
            <w:pPr>
              <w:numPr>
                <w:ilvl w:val="0"/>
                <w:numId w:val="16"/>
              </w:numPr>
              <w:jc w:val="both"/>
              <w:rPr>
                <w:rFonts w:ascii="Calibri" w:hAnsi="Calibri"/>
                <w:sz w:val="21"/>
                <w:szCs w:val="21"/>
                <w:u w:val="single"/>
              </w:rPr>
            </w:pPr>
            <w:r w:rsidRPr="00AD47CE">
              <w:rPr>
                <w:rFonts w:ascii="Calibri" w:hAnsi="Calibri"/>
                <w:sz w:val="21"/>
                <w:szCs w:val="21"/>
              </w:rPr>
              <w:t xml:space="preserve">Take your usual medications (especially heart and blood pressure medications) </w:t>
            </w:r>
            <w:r w:rsidRPr="00AD47CE">
              <w:rPr>
                <w:rFonts w:ascii="Calibri" w:hAnsi="Calibri"/>
                <w:b/>
                <w:sz w:val="21"/>
                <w:szCs w:val="21"/>
              </w:rPr>
              <w:t>up to 4 hours prior to the procedure.</w:t>
            </w:r>
            <w:r w:rsidRPr="00AD47CE">
              <w:rPr>
                <w:rFonts w:ascii="Calibri" w:hAnsi="Calibri"/>
                <w:sz w:val="21"/>
                <w:szCs w:val="21"/>
              </w:rPr>
              <w:t xml:space="preserve">  It is OK to take aspirin up to and including the day of the procedure up to 4 hours prior to your procedure.  Follow specific directions given by your physician regarding insulin, oral diabetes pills, and blood thinners.</w:t>
            </w:r>
          </w:p>
          <w:p w:rsidR="00D55908" w:rsidRPr="00AD47CE" w:rsidRDefault="00D55908" w:rsidP="00AD47CE">
            <w:pPr>
              <w:ind w:left="1080"/>
              <w:jc w:val="both"/>
              <w:rPr>
                <w:rFonts w:ascii="Calibri" w:hAnsi="Calibri"/>
                <w:b/>
                <w:sz w:val="21"/>
                <w:szCs w:val="21"/>
                <w:u w:val="single"/>
              </w:rPr>
            </w:pPr>
          </w:p>
          <w:p w:rsidR="00D55908" w:rsidRPr="00AD47CE" w:rsidRDefault="00D55908" w:rsidP="00AD47CE">
            <w:pPr>
              <w:numPr>
                <w:ilvl w:val="0"/>
                <w:numId w:val="16"/>
              </w:numPr>
              <w:jc w:val="both"/>
              <w:rPr>
                <w:rFonts w:ascii="Calibri" w:hAnsi="Calibri"/>
                <w:b/>
                <w:sz w:val="21"/>
                <w:szCs w:val="21"/>
                <w:u w:val="single"/>
              </w:rPr>
            </w:pPr>
            <w:r w:rsidRPr="00AD47CE">
              <w:rPr>
                <w:rFonts w:ascii="Calibri" w:hAnsi="Calibri"/>
                <w:b/>
                <w:sz w:val="21"/>
                <w:szCs w:val="21"/>
                <w:u w:val="single"/>
              </w:rPr>
              <w:t>PLEASE NOTIFY HARMONY SURGERY CENTER AT 970-297-6303 IF YOU HAVE NOT HAD A BOWEL MOVEMENT BY THE MORNING OF YOUR PROCEDURE.</w:t>
            </w:r>
          </w:p>
          <w:p w:rsidR="00D55908" w:rsidRPr="00AD47CE" w:rsidRDefault="00D55908" w:rsidP="00AD47CE">
            <w:pPr>
              <w:ind w:left="360"/>
              <w:jc w:val="both"/>
              <w:rPr>
                <w:rFonts w:ascii="Calibri" w:hAnsi="Calibri"/>
                <w:b/>
                <w:sz w:val="21"/>
                <w:szCs w:val="21"/>
                <w:u w:val="single"/>
              </w:rPr>
            </w:pPr>
          </w:p>
          <w:p w:rsidR="0090776E" w:rsidRPr="00AD47CE" w:rsidRDefault="0090776E" w:rsidP="00AD47CE">
            <w:pPr>
              <w:jc w:val="both"/>
              <w:rPr>
                <w:rFonts w:ascii="Calibri" w:hAnsi="Calibri"/>
                <w:b/>
                <w:sz w:val="26"/>
                <w:szCs w:val="26"/>
                <w:u w:val="single"/>
              </w:rPr>
            </w:pPr>
          </w:p>
          <w:p w:rsidR="0090776E" w:rsidRPr="00AD47CE" w:rsidRDefault="0090776E" w:rsidP="00AD47CE">
            <w:pPr>
              <w:jc w:val="both"/>
              <w:rPr>
                <w:rFonts w:ascii="Calibri" w:hAnsi="Calibri"/>
                <w:sz w:val="23"/>
                <w:szCs w:val="23"/>
              </w:rPr>
            </w:pPr>
          </w:p>
          <w:p w:rsidR="001A0F71" w:rsidRPr="00AD47CE" w:rsidRDefault="001A0F71" w:rsidP="00AD47CE">
            <w:pPr>
              <w:ind w:left="360"/>
              <w:jc w:val="both"/>
              <w:rPr>
                <w:rFonts w:ascii="Calibri" w:hAnsi="Calibri" w:cs="Arial"/>
                <w:sz w:val="22"/>
                <w:szCs w:val="22"/>
              </w:rPr>
            </w:pPr>
          </w:p>
        </w:tc>
      </w:tr>
    </w:tbl>
    <w:p w:rsidR="00D90822" w:rsidRPr="00AD47CE" w:rsidRDefault="00D90822" w:rsidP="00AD47CE">
      <w:pPr>
        <w:tabs>
          <w:tab w:val="center" w:pos="4320"/>
          <w:tab w:val="right" w:pos="8640"/>
        </w:tabs>
        <w:jc w:val="both"/>
        <w:rPr>
          <w:rFonts w:ascii="Calibri" w:hAnsi="Calibri"/>
          <w:sz w:val="28"/>
          <w:szCs w:val="28"/>
        </w:rPr>
      </w:pPr>
    </w:p>
    <w:p w:rsidR="00F96E91" w:rsidRPr="00AD47CE" w:rsidRDefault="001A0F71" w:rsidP="00AD47CE">
      <w:pPr>
        <w:tabs>
          <w:tab w:val="center" w:pos="4320"/>
          <w:tab w:val="right" w:pos="8640"/>
        </w:tabs>
        <w:jc w:val="both"/>
        <w:rPr>
          <w:rFonts w:ascii="Calibri" w:hAnsi="Calibri"/>
          <w:b/>
          <w:i/>
          <w:sz w:val="32"/>
          <w:szCs w:val="28"/>
        </w:rPr>
        <w:sectPr w:rsidR="00F96E91" w:rsidRPr="00AD47CE" w:rsidSect="00F96E91">
          <w:headerReference w:type="default" r:id="rId12"/>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r w:rsidRPr="00AD47CE">
        <w:rPr>
          <w:rFonts w:ascii="Calibri" w:hAnsi="Calibri"/>
          <w:b/>
          <w:noProof/>
        </w:rPr>
        <mc:AlternateContent>
          <mc:Choice Requires="wps">
            <w:drawing>
              <wp:anchor distT="0" distB="0" distL="114300" distR="114300" simplePos="0" relativeHeight="251659776" behindDoc="0" locked="0" layoutInCell="1" allowOverlap="1" wp14:anchorId="449AB4D9" wp14:editId="7E18B82D">
                <wp:simplePos x="0" y="0"/>
                <wp:positionH relativeFrom="column">
                  <wp:posOffset>-355600</wp:posOffset>
                </wp:positionH>
                <wp:positionV relativeFrom="paragraph">
                  <wp:posOffset>4519</wp:posOffset>
                </wp:positionV>
                <wp:extent cx="7134447"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28E1" id="Straight Connector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5pt" to="53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7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"/>
            </w:pict>
          </mc:Fallback>
        </mc:AlternateContent>
      </w:r>
    </w:p>
    <w:p w:rsidR="00F96E91" w:rsidRPr="00AD47CE" w:rsidRDefault="00F96E91" w:rsidP="00AD47CE">
      <w:pPr>
        <w:jc w:val="both"/>
        <w:rPr>
          <w:rFonts w:ascii="Calibri" w:hAnsi="Calibri"/>
        </w:rPr>
      </w:pPr>
    </w:p>
    <w:p w:rsidR="007F3466" w:rsidRDefault="005F7A7B" w:rsidP="00AD47CE">
      <w:pPr>
        <w:jc w:val="both"/>
        <w:rPr>
          <w:rFonts w:ascii="Calibri" w:hAnsi="Calibri" w:cs="Arial"/>
        </w:rPr>
      </w:pPr>
      <w:r w:rsidRPr="00AD47CE">
        <w:rPr>
          <w:rFonts w:ascii="Calibri" w:hAnsi="Calibri" w:cs="Arial"/>
        </w:rPr>
        <w:t>I</w:t>
      </w:r>
    </w:p>
    <w:p w:rsidR="005F7A7B" w:rsidRPr="007F3466" w:rsidRDefault="005F7A7B" w:rsidP="00AD47CE">
      <w:pPr>
        <w:jc w:val="both"/>
        <w:rPr>
          <w:rFonts w:ascii="Calibri" w:hAnsi="Calibri" w:cs="Arial"/>
        </w:rPr>
      </w:pPr>
      <w:r w:rsidRPr="007F3466">
        <w:rPr>
          <w:rFonts w:ascii="Calibri" w:hAnsi="Calibri" w:cs="Arial"/>
          <w:b/>
          <w:i/>
          <w:u w:val="single"/>
        </w:rPr>
        <w:lastRenderedPageBreak/>
        <w:t>Important Billing Information…..</w:t>
      </w:r>
    </w:p>
    <w:p w:rsidR="007F3466" w:rsidRPr="007926BD" w:rsidRDefault="007F3466" w:rsidP="007F3466">
      <w:pPr>
        <w:jc w:val="both"/>
        <w:rPr>
          <w:rFonts w:ascii="Calibri" w:hAnsi="Calibri" w:cs="Arial"/>
          <w:sz w:val="22"/>
          <w:szCs w:val="22"/>
        </w:rPr>
      </w:pPr>
      <w:r w:rsidRPr="00410AF2">
        <w:rPr>
          <w:rFonts w:ascii="Calibri" w:hAnsi="Calibri" w:cs="Arial"/>
        </w:rPr>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7F3466" w:rsidRPr="00410AF2" w:rsidRDefault="007F3466" w:rsidP="007F3466">
      <w:pPr>
        <w:jc w:val="both"/>
        <w:rPr>
          <w:rFonts w:ascii="Calibri" w:hAnsi="Calibri"/>
          <w:b/>
          <w:i/>
        </w:rPr>
      </w:pPr>
      <w:r w:rsidRPr="00410AF2">
        <w:rPr>
          <w:rFonts w:ascii="Calibri" w:hAnsi="Calibri"/>
          <w:b/>
          <w:i/>
        </w:rPr>
        <w:t>Billing Sources…</w:t>
      </w:r>
    </w:p>
    <w:p w:rsidR="007F3466" w:rsidRPr="00410AF2" w:rsidRDefault="007F3466" w:rsidP="007F3466">
      <w:pPr>
        <w:pStyle w:val="ListParagraph"/>
        <w:numPr>
          <w:ilvl w:val="0"/>
          <w:numId w:val="17"/>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7F3466" w:rsidRPr="00410AF2" w:rsidRDefault="007F3466" w:rsidP="007F3466">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Pr>
          <w:rFonts w:ascii="Calibri" w:hAnsi="Calibri" w:cs="Arial"/>
          <w:sz w:val="22"/>
          <w:szCs w:val="22"/>
        </w:rPr>
        <w:t xml:space="preserve">what is known as </w:t>
      </w:r>
      <w:r w:rsidRPr="00410AF2">
        <w:rPr>
          <w:rFonts w:ascii="Calibri" w:hAnsi="Calibri" w:cs="Arial"/>
          <w:sz w:val="22"/>
          <w:szCs w:val="22"/>
        </w:rPr>
        <w:t>the facility fe</w:t>
      </w:r>
      <w:r>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7F3466" w:rsidRPr="00410AF2" w:rsidRDefault="007F3466" w:rsidP="007F3466">
      <w:pPr>
        <w:pStyle w:val="ListParagraph"/>
        <w:numPr>
          <w:ilvl w:val="0"/>
          <w:numId w:val="17"/>
        </w:numPr>
        <w:ind w:left="360"/>
        <w:jc w:val="both"/>
        <w:rPr>
          <w:rFonts w:ascii="Calibri" w:hAnsi="Calibri" w:cs="Arial"/>
          <w:b/>
          <w:sz w:val="22"/>
          <w:szCs w:val="22"/>
        </w:rPr>
      </w:pPr>
      <w:r>
        <w:rPr>
          <w:rFonts w:ascii="Calibri" w:hAnsi="Calibri" w:cs="Arial"/>
          <w:b/>
          <w:sz w:val="22"/>
          <w:szCs w:val="22"/>
          <w:u w:val="single"/>
        </w:rPr>
        <w:t>Surgeon’</w:t>
      </w:r>
      <w:r w:rsidRPr="00410AF2">
        <w:rPr>
          <w:rFonts w:ascii="Calibri" w:hAnsi="Calibri" w:cs="Arial"/>
          <w:b/>
          <w:sz w:val="22"/>
          <w:szCs w:val="22"/>
          <w:u w:val="single"/>
        </w:rPr>
        <w:t>s Bill</w:t>
      </w:r>
      <w:r w:rsidRPr="00410AF2">
        <w:rPr>
          <w:rFonts w:ascii="Calibri" w:hAnsi="Calibri" w:cs="Arial"/>
          <w:b/>
          <w:sz w:val="22"/>
          <w:szCs w:val="22"/>
        </w:rPr>
        <w:t>:</w:t>
      </w:r>
    </w:p>
    <w:p w:rsidR="007F3466" w:rsidRPr="00410AF2" w:rsidRDefault="007F3466" w:rsidP="007F3466">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Pr>
          <w:rFonts w:ascii="Calibri" w:hAnsi="Calibri" w:cs="Arial"/>
          <w:sz w:val="22"/>
          <w:szCs w:val="22"/>
        </w:rPr>
        <w:t>employee of the Center, you</w:t>
      </w:r>
      <w:r w:rsidRPr="00410AF2">
        <w:rPr>
          <w:rFonts w:ascii="Calibri" w:hAnsi="Calibri" w:cs="Arial"/>
          <w:sz w:val="22"/>
          <w:szCs w:val="22"/>
        </w:rPr>
        <w:t xml:space="preserve"> will</w:t>
      </w:r>
      <w:r>
        <w:rPr>
          <w:rFonts w:ascii="Calibri" w:hAnsi="Calibri" w:cs="Arial"/>
          <w:sz w:val="22"/>
          <w:szCs w:val="22"/>
        </w:rPr>
        <w:t xml:space="preserve"> be</w:t>
      </w:r>
      <w:r w:rsidRPr="00410AF2">
        <w:rPr>
          <w:rFonts w:ascii="Calibri" w:hAnsi="Calibri" w:cs="Arial"/>
          <w:sz w:val="22"/>
          <w:szCs w:val="22"/>
        </w:rPr>
        <w:t xml:space="preserve"> bill</w:t>
      </w:r>
      <w:r>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7F3466" w:rsidRPr="00410AF2" w:rsidRDefault="007F3466" w:rsidP="007F3466">
      <w:pPr>
        <w:pStyle w:val="ListParagraph"/>
        <w:numPr>
          <w:ilvl w:val="0"/>
          <w:numId w:val="17"/>
        </w:numPr>
        <w:ind w:left="360"/>
        <w:jc w:val="both"/>
        <w:rPr>
          <w:rFonts w:ascii="Calibri" w:hAnsi="Calibri" w:cs="Arial"/>
          <w:b/>
          <w:sz w:val="22"/>
          <w:szCs w:val="22"/>
        </w:rPr>
      </w:pPr>
      <w:r>
        <w:rPr>
          <w:rFonts w:ascii="Calibri" w:hAnsi="Calibri" w:cs="Arial"/>
          <w:b/>
          <w:sz w:val="22"/>
          <w:szCs w:val="22"/>
          <w:u w:val="single"/>
        </w:rPr>
        <w:t>Anesthesia</w:t>
      </w:r>
      <w:r w:rsidRPr="00410AF2">
        <w:rPr>
          <w:rFonts w:ascii="Calibri" w:hAnsi="Calibri" w:cs="Arial"/>
          <w:b/>
          <w:sz w:val="22"/>
          <w:szCs w:val="22"/>
          <w:u w:val="single"/>
        </w:rPr>
        <w:t xml:space="preserve"> Bill:</w:t>
      </w:r>
      <w:r w:rsidRPr="00410AF2">
        <w:rPr>
          <w:rFonts w:ascii="Calibri" w:hAnsi="Calibri" w:cs="Arial"/>
          <w:b/>
          <w:sz w:val="22"/>
          <w:szCs w:val="22"/>
        </w:rPr>
        <w:t xml:space="preserve"> </w:t>
      </w:r>
    </w:p>
    <w:p w:rsidR="007F3466" w:rsidRPr="00410AF2" w:rsidRDefault="007F3466" w:rsidP="007F3466">
      <w:pPr>
        <w:pStyle w:val="ListParagraph"/>
        <w:ind w:left="360"/>
        <w:jc w:val="both"/>
        <w:rPr>
          <w:rFonts w:ascii="Calibri" w:hAnsi="Calibri" w:cs="Arial"/>
          <w:sz w:val="22"/>
          <w:szCs w:val="22"/>
        </w:rPr>
      </w:pPr>
      <w:r w:rsidRPr="006D02D2">
        <w:rPr>
          <w:rFonts w:ascii="Calibri" w:hAnsi="Calibri" w:cs="Arial"/>
          <w:sz w:val="22"/>
          <w:szCs w:val="22"/>
        </w:rPr>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Pr>
          <w:rFonts w:ascii="Calibri" w:hAnsi="Calibri" w:cs="Arial"/>
          <w:sz w:val="22"/>
          <w:szCs w:val="22"/>
        </w:rPr>
        <w:t xml:space="preserve"> and provided by </w:t>
      </w:r>
      <w:proofErr w:type="gramStart"/>
      <w:r>
        <w:rPr>
          <w:rFonts w:ascii="Calibri" w:hAnsi="Calibri" w:cs="Arial"/>
          <w:sz w:val="22"/>
          <w:szCs w:val="22"/>
        </w:rPr>
        <w:t>a  Certified</w:t>
      </w:r>
      <w:proofErr w:type="gramEnd"/>
      <w:r>
        <w:rPr>
          <w:rFonts w:ascii="Calibri" w:hAnsi="Calibri" w:cs="Arial"/>
          <w:sz w:val="22"/>
          <w:szCs w:val="22"/>
        </w:rPr>
        <w:t xml:space="preserve"> Registered Nurse Anesthetist </w:t>
      </w:r>
      <w:r w:rsidRPr="006D02D2">
        <w:rPr>
          <w:rFonts w:ascii="Calibri" w:hAnsi="Calibri" w:cs="Arial"/>
          <w:sz w:val="22"/>
          <w:szCs w:val="22"/>
        </w:rPr>
        <w:t xml:space="preserve"> and you will be monitored throughout the procedure.</w:t>
      </w:r>
      <w:r w:rsidRPr="00C947B3">
        <w:t xml:space="preserve"> </w:t>
      </w:r>
      <w:r w:rsidRPr="00C947B3">
        <w:rPr>
          <w:rFonts w:ascii="Calibri" w:hAnsi="Calibri" w:cs="Arial"/>
          <w:sz w:val="22"/>
          <w:szCs w:val="22"/>
        </w:rPr>
        <w:t>Please call 970-224-2985 if you have questions regarding anesthesia.</w:t>
      </w:r>
    </w:p>
    <w:p w:rsidR="007F3466" w:rsidRPr="00410AF2" w:rsidRDefault="007F3466" w:rsidP="007F3466">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61824" behindDoc="0" locked="0" layoutInCell="1" allowOverlap="1" wp14:anchorId="1308EEFE" wp14:editId="58C5474F">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7F3466" w:rsidRPr="000A77CF" w:rsidRDefault="007F3466" w:rsidP="007F3466">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7F3466" w:rsidRPr="000A77CF" w:rsidRDefault="007F3466" w:rsidP="007F3466">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7F3466" w:rsidRPr="000A77CF" w:rsidRDefault="007F3466" w:rsidP="007F3466">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7F3466" w:rsidRPr="000A77CF" w:rsidRDefault="007F3466" w:rsidP="007F3466">
                            <w:pPr>
                              <w:ind w:left="360"/>
                              <w:rPr>
                                <w:rFonts w:asciiTheme="minorHAnsi" w:hAnsiTheme="minorHAnsi" w:cs="Arial"/>
                                <w:sz w:val="20"/>
                                <w:szCs w:val="20"/>
                              </w:rPr>
                            </w:pPr>
                          </w:p>
                          <w:p w:rsidR="007F3466" w:rsidRPr="00AA0902" w:rsidRDefault="007F3466" w:rsidP="007F3466">
                            <w:pPr>
                              <w:numPr>
                                <w:ilvl w:val="0"/>
                                <w:numId w:val="6"/>
                              </w:numPr>
                              <w:tabs>
                                <w:tab w:val="clear" w:pos="720"/>
                                <w:tab w:val="num" w:pos="360"/>
                              </w:tabs>
                              <w:ind w:left="360"/>
                              <w:rPr>
                                <w:rFonts w:asciiTheme="minorHAnsi" w:hAnsiTheme="minorHAnsi" w:cs="Arial"/>
                                <w:sz w:val="22"/>
                                <w:szCs w:val="22"/>
                              </w:rPr>
                            </w:pPr>
                          </w:p>
                          <w:p w:rsidR="007F3466" w:rsidRPr="00AA0902" w:rsidRDefault="007F3466" w:rsidP="007F3466">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7F3466" w:rsidRDefault="007F3466" w:rsidP="007F34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8EEFE" id="Text Box 11" o:spid="_x0000_s1027" type="#_x0000_t202" style="position:absolute;left:0;text-align:left;margin-left:-17.15pt;margin-top:3.9pt;width:261.2pt;height:1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7F3466" w:rsidRPr="000A77CF" w:rsidRDefault="007F3466" w:rsidP="007F3466">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7F3466" w:rsidRPr="000A77CF" w:rsidRDefault="007F3466" w:rsidP="007F3466">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7F3466" w:rsidRPr="000A77CF" w:rsidRDefault="007F3466" w:rsidP="007F3466">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7F3466" w:rsidRPr="000A77CF" w:rsidRDefault="007F3466" w:rsidP="007F3466">
                      <w:pPr>
                        <w:ind w:left="360"/>
                        <w:rPr>
                          <w:rFonts w:asciiTheme="minorHAnsi" w:hAnsiTheme="minorHAnsi" w:cs="Arial"/>
                          <w:sz w:val="20"/>
                          <w:szCs w:val="20"/>
                        </w:rPr>
                      </w:pPr>
                    </w:p>
                    <w:p w:rsidR="007F3466" w:rsidRPr="00AA0902" w:rsidRDefault="007F3466" w:rsidP="007F3466">
                      <w:pPr>
                        <w:numPr>
                          <w:ilvl w:val="0"/>
                          <w:numId w:val="6"/>
                        </w:numPr>
                        <w:tabs>
                          <w:tab w:val="clear" w:pos="720"/>
                          <w:tab w:val="num" w:pos="360"/>
                        </w:tabs>
                        <w:ind w:left="360"/>
                        <w:rPr>
                          <w:rFonts w:asciiTheme="minorHAnsi" w:hAnsiTheme="minorHAnsi" w:cs="Arial"/>
                          <w:sz w:val="22"/>
                          <w:szCs w:val="22"/>
                        </w:rPr>
                      </w:pPr>
                    </w:p>
                    <w:p w:rsidR="007F3466" w:rsidRPr="00AA0902" w:rsidRDefault="007F3466" w:rsidP="007F3466">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7F3466" w:rsidRDefault="007F3466" w:rsidP="007F3466"/>
                  </w:txbxContent>
                </v:textbox>
              </v:shape>
            </w:pict>
          </mc:Fallback>
        </mc:AlternateContent>
      </w: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i/>
        </w:rPr>
      </w:pPr>
      <w:r w:rsidRPr="00410AF2">
        <w:rPr>
          <w:rFonts w:ascii="Calibri" w:hAnsi="Calibri"/>
          <w:b/>
          <w:i/>
        </w:rPr>
        <w:t>Colonoscopy Guidelines to Keep in Mind…</w:t>
      </w:r>
    </w:p>
    <w:p w:rsidR="007F3466" w:rsidRPr="007926BD" w:rsidRDefault="007F3466" w:rsidP="007F3466">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w:t>
      </w:r>
      <w:r>
        <w:rPr>
          <w:rFonts w:ascii="Calibri" w:hAnsi="Calibri"/>
          <w:sz w:val="20"/>
          <w:szCs w:val="20"/>
        </w:rPr>
        <w:t xml:space="preserve"> to pay co-pays and deductibles. In addition, an inadequate bowel prep may result in additional charges.</w:t>
      </w:r>
    </w:p>
    <w:p w:rsidR="007F3466" w:rsidRPr="00410AF2" w:rsidRDefault="007F3466" w:rsidP="007F3466">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7F3466" w:rsidRPr="00D33E87" w:rsidRDefault="007F3466" w:rsidP="007F3466">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7F3466" w:rsidRPr="00410AF2" w:rsidRDefault="007F3466" w:rsidP="007F3466">
      <w:pPr>
        <w:jc w:val="both"/>
        <w:rPr>
          <w:rFonts w:ascii="Calibri" w:hAnsi="Calibri"/>
          <w:b/>
          <w:u w:val="single"/>
        </w:rPr>
      </w:pPr>
    </w:p>
    <w:p w:rsidR="007F3466" w:rsidRPr="00410AF2" w:rsidRDefault="007F3466" w:rsidP="007F3466">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Surveillance Colonoscopy</w:t>
      </w:r>
    </w:p>
    <w:p w:rsidR="007F3466" w:rsidRPr="00410AF2" w:rsidRDefault="007F3466" w:rsidP="007F3466">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7F3466" w:rsidRPr="00410AF2" w:rsidRDefault="007F3466" w:rsidP="007F3466">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7F3466" w:rsidRPr="00410AF2" w:rsidRDefault="007F3466" w:rsidP="007F3466">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7F3466" w:rsidRPr="00410AF2" w:rsidRDefault="007F3466" w:rsidP="007F3466">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7F3466" w:rsidRPr="00410AF2" w:rsidRDefault="007F3466" w:rsidP="007F3466">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7F3466" w:rsidRPr="00410AF2" w:rsidRDefault="007F3466" w:rsidP="007F3466">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7F3466" w:rsidRPr="00E2144B" w:rsidRDefault="007F3466" w:rsidP="007F3466">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family  history as well as no past or present gastrointestinal s</w:t>
      </w:r>
      <w:r>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7F3466" w:rsidRPr="00410AF2" w:rsidRDefault="007F3466" w:rsidP="007F3466">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2848" behindDoc="0" locked="0" layoutInCell="1" allowOverlap="1" wp14:anchorId="0ADA7B3D" wp14:editId="7AB6771F">
                <wp:simplePos x="0" y="0"/>
                <wp:positionH relativeFrom="column">
                  <wp:posOffset>-63795</wp:posOffset>
                </wp:positionH>
                <wp:positionV relativeFrom="paragraph">
                  <wp:posOffset>110593</wp:posOffset>
                </wp:positionV>
                <wp:extent cx="3082807" cy="1414130"/>
                <wp:effectExtent l="0" t="0" r="2286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807" cy="1414130"/>
                        </a:xfrm>
                        <a:prstGeom prst="rect">
                          <a:avLst/>
                        </a:prstGeom>
                        <a:solidFill>
                          <a:srgbClr val="FFFFFF"/>
                        </a:solidFill>
                        <a:ln w="9525">
                          <a:solidFill>
                            <a:srgbClr val="000000"/>
                          </a:solidFill>
                          <a:miter lim="800000"/>
                          <a:headEnd/>
                          <a:tailEnd/>
                        </a:ln>
                      </wps:spPr>
                      <wps:txbx>
                        <w:txbxContent>
                          <w:p w:rsidR="007F3466" w:rsidRPr="007F3466" w:rsidRDefault="007F3466" w:rsidP="007F3466">
                            <w:pPr>
                              <w:tabs>
                                <w:tab w:val="left" w:pos="3780"/>
                                <w:tab w:val="left" w:pos="7020"/>
                              </w:tabs>
                              <w:rPr>
                                <w:rFonts w:asciiTheme="minorHAnsi" w:hAnsiTheme="minorHAnsi" w:cs="Arial"/>
                                <w:sz w:val="20"/>
                                <w:szCs w:val="20"/>
                              </w:rPr>
                            </w:pPr>
                            <w:r w:rsidRPr="007F3466">
                              <w:rPr>
                                <w:rFonts w:asciiTheme="minorHAnsi" w:hAnsiTheme="minorHAnsi" w:cs="Arial"/>
                                <w:sz w:val="20"/>
                                <w:szCs w:val="20"/>
                              </w:rPr>
                              <w:t xml:space="preserve">Our staff will do their very best to help you with questions and guide you to the proper sources of information. </w:t>
                            </w:r>
                            <w:r w:rsidRPr="007F3466">
                              <w:rPr>
                                <w:rFonts w:asciiTheme="minorHAnsi" w:hAnsiTheme="minorHAnsi" w:cs="Arial"/>
                                <w:sz w:val="20"/>
                                <w:szCs w:val="20"/>
                                <w:u w:val="single"/>
                              </w:rPr>
                              <w:t>Please contact your insurance company in advance to verify network status, benefits and facility coverage.</w:t>
                            </w:r>
                            <w:r w:rsidRPr="007F3466">
                              <w:rPr>
                                <w:rFonts w:asciiTheme="minorHAnsi" w:hAnsiTheme="minorHAnsi" w:cs="Arial"/>
                                <w:sz w:val="20"/>
                                <w:szCs w:val="20"/>
                              </w:rPr>
                              <w:t xml:space="preserve"> If you have any questions about this information, please contact us at (970)297-6449, (970)297-6435 or (970)297-6454.  Thank you!</w:t>
                            </w:r>
                          </w:p>
                          <w:p w:rsidR="007F3466" w:rsidRPr="007F3466" w:rsidRDefault="007F3466" w:rsidP="007F346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A7B3D" id="Text Box 1" o:spid="_x0000_s1028" type="#_x0000_t202" style="position:absolute;left:0;text-align:left;margin-left:-5pt;margin-top:8.7pt;width:242.75pt;height:1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">
                <v:textbox>
                  <w:txbxContent>
                    <w:p w:rsidR="007F3466" w:rsidRPr="007F3466" w:rsidRDefault="007F3466" w:rsidP="007F3466">
                      <w:pPr>
                        <w:tabs>
                          <w:tab w:val="left" w:pos="3780"/>
                          <w:tab w:val="left" w:pos="7020"/>
                        </w:tabs>
                        <w:rPr>
                          <w:rFonts w:asciiTheme="minorHAnsi" w:hAnsiTheme="minorHAnsi" w:cs="Arial"/>
                          <w:sz w:val="20"/>
                          <w:szCs w:val="20"/>
                        </w:rPr>
                      </w:pPr>
                      <w:r w:rsidRPr="007F3466">
                        <w:rPr>
                          <w:rFonts w:asciiTheme="minorHAnsi" w:hAnsiTheme="minorHAnsi" w:cs="Arial"/>
                          <w:sz w:val="20"/>
                          <w:szCs w:val="20"/>
                        </w:rPr>
                        <w:t xml:space="preserve">Our staff will do their very best to help you with questions and guide you to the proper sources of information. </w:t>
                      </w:r>
                      <w:r w:rsidRPr="007F3466">
                        <w:rPr>
                          <w:rFonts w:asciiTheme="minorHAnsi" w:hAnsiTheme="minorHAnsi" w:cs="Arial"/>
                          <w:sz w:val="20"/>
                          <w:szCs w:val="20"/>
                          <w:u w:val="single"/>
                        </w:rPr>
                        <w:t>Please contact your insurance company in advance to verify network status, benefits and facility coverage.</w:t>
                      </w:r>
                      <w:r w:rsidRPr="007F3466">
                        <w:rPr>
                          <w:rFonts w:asciiTheme="minorHAnsi" w:hAnsiTheme="minorHAnsi" w:cs="Arial"/>
                          <w:sz w:val="20"/>
                          <w:szCs w:val="20"/>
                        </w:rPr>
                        <w:t xml:space="preserve"> If you have any questions about this information, please contact us at (970)297-6449, (970)297-6435 or (970)297-6454.  Thank you!</w:t>
                      </w:r>
                    </w:p>
                    <w:p w:rsidR="007F3466" w:rsidRPr="007F3466" w:rsidRDefault="007F3466" w:rsidP="007F3466">
                      <w:pPr>
                        <w:rPr>
                          <w:sz w:val="20"/>
                          <w:szCs w:val="20"/>
                        </w:rPr>
                      </w:pPr>
                    </w:p>
                  </w:txbxContent>
                </v:textbox>
              </v:shape>
            </w:pict>
          </mc:Fallback>
        </mc:AlternateContent>
      </w: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b/>
          <w:u w:val="single"/>
        </w:rPr>
      </w:pPr>
    </w:p>
    <w:p w:rsidR="007F3466" w:rsidRPr="00410AF2" w:rsidRDefault="007F3466" w:rsidP="007F3466">
      <w:pPr>
        <w:jc w:val="both"/>
        <w:rPr>
          <w:rFonts w:ascii="Calibri" w:hAnsi="Calibri"/>
        </w:rPr>
      </w:pPr>
    </w:p>
    <w:p w:rsidR="007F3466" w:rsidRPr="00410AF2" w:rsidRDefault="007F3466" w:rsidP="007F3466">
      <w:pPr>
        <w:jc w:val="both"/>
        <w:rPr>
          <w:rFonts w:ascii="Calibri" w:hAnsi="Calibri"/>
          <w:b/>
        </w:rPr>
      </w:pPr>
    </w:p>
    <w:p w:rsidR="007F3466" w:rsidRPr="00410AF2" w:rsidRDefault="007F3466" w:rsidP="007F3466">
      <w:pPr>
        <w:jc w:val="both"/>
        <w:rPr>
          <w:rFonts w:ascii="Calibri" w:hAnsi="Calibri"/>
        </w:rPr>
      </w:pPr>
      <w:r w:rsidRPr="00410AF2">
        <w:rPr>
          <w:rFonts w:ascii="Calibri" w:hAnsi="Calibri"/>
          <w:b/>
        </w:rPr>
        <w:tab/>
      </w:r>
      <w:r w:rsidRPr="00410AF2">
        <w:rPr>
          <w:rFonts w:ascii="Calibri" w:hAnsi="Calibri"/>
          <w:b/>
        </w:rPr>
        <w:tab/>
      </w:r>
    </w:p>
    <w:p w:rsidR="007F3466" w:rsidRPr="00410AF2" w:rsidRDefault="007F3466" w:rsidP="007F3466">
      <w:pPr>
        <w:jc w:val="both"/>
        <w:rPr>
          <w:rFonts w:ascii="Calibri" w:hAnsi="Calibri"/>
        </w:rPr>
      </w:pPr>
    </w:p>
    <w:p w:rsidR="007F3466" w:rsidRPr="00410AF2" w:rsidRDefault="007F3466" w:rsidP="007F3466">
      <w:pPr>
        <w:jc w:val="both"/>
        <w:rPr>
          <w:rFonts w:ascii="Calibri" w:hAnsi="Calibri"/>
        </w:rPr>
      </w:pPr>
    </w:p>
    <w:p w:rsidR="007F3466" w:rsidRPr="00AD47CE" w:rsidRDefault="007F3466" w:rsidP="00AD47CE">
      <w:pPr>
        <w:jc w:val="both"/>
        <w:rPr>
          <w:rFonts w:ascii="Calibri" w:hAnsi="Calibri"/>
        </w:rPr>
        <w:sectPr w:rsidR="007F3466" w:rsidRPr="00AD47CE">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8A581A" w:rsidRDefault="008A581A" w:rsidP="008A581A">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8A581A" w:rsidRDefault="008A581A" w:rsidP="008A581A">
      <w:pPr>
        <w:jc w:val="center"/>
        <w:rPr>
          <w:rFonts w:ascii="Calibri" w:eastAsia="Calibri" w:hAnsi="Calibri" w:cs="Arial"/>
          <w:sz w:val="28"/>
          <w:szCs w:val="28"/>
        </w:rPr>
      </w:pPr>
    </w:p>
    <w:p w:rsidR="008A581A" w:rsidRDefault="008A581A" w:rsidP="008A581A">
      <w:pPr>
        <w:jc w:val="center"/>
        <w:rPr>
          <w:rFonts w:ascii="Calibri" w:eastAsia="Calibri" w:hAnsi="Calibri" w:cs="Arial"/>
          <w:sz w:val="28"/>
          <w:szCs w:val="28"/>
        </w:rPr>
      </w:pPr>
    </w:p>
    <w:p w:rsidR="008A581A" w:rsidRDefault="008A581A" w:rsidP="008A581A">
      <w:pPr>
        <w:jc w:val="center"/>
        <w:rPr>
          <w:b/>
          <w:sz w:val="40"/>
          <w:szCs w:val="40"/>
          <w:u w:val="single"/>
        </w:rPr>
      </w:pPr>
    </w:p>
    <w:p w:rsidR="008A581A" w:rsidRDefault="008A581A" w:rsidP="008A581A">
      <w:pPr>
        <w:jc w:val="center"/>
        <w:rPr>
          <w:b/>
          <w:sz w:val="40"/>
          <w:szCs w:val="40"/>
          <w:u w:val="single"/>
        </w:rPr>
      </w:pPr>
    </w:p>
    <w:p w:rsidR="008A581A" w:rsidRPr="00435D54" w:rsidRDefault="008A581A" w:rsidP="008A581A">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8A581A" w:rsidRDefault="008A581A" w:rsidP="008A581A">
      <w:pPr>
        <w:jc w:val="center"/>
      </w:pPr>
    </w:p>
    <w:p w:rsidR="00AD4157" w:rsidRPr="00B76761" w:rsidRDefault="00AD4157" w:rsidP="00AD4157">
      <w:pPr>
        <w:jc w:val="center"/>
        <w:rPr>
          <w:rStyle w:val="Hyperlink"/>
          <w:b/>
          <w:sz w:val="32"/>
          <w:szCs w:val="32"/>
        </w:rPr>
      </w:pPr>
      <w:hyperlink r:id="rId14" w:history="1">
        <w:r w:rsidRPr="00C76B00">
          <w:rPr>
            <w:rStyle w:val="Hyperlink"/>
            <w:b/>
            <w:sz w:val="32"/>
            <w:szCs w:val="32"/>
          </w:rPr>
          <w:t>www.harmonyasc.com</w:t>
        </w:r>
      </w:hyperlink>
    </w:p>
    <w:p w:rsidR="00AD4157" w:rsidRPr="00B76761" w:rsidRDefault="00AD4157" w:rsidP="00AD4157">
      <w:pPr>
        <w:jc w:val="center"/>
        <w:rPr>
          <w:b/>
          <w:sz w:val="32"/>
          <w:szCs w:val="32"/>
        </w:rPr>
      </w:pPr>
    </w:p>
    <w:p w:rsidR="00AD4157" w:rsidRPr="00B76761" w:rsidRDefault="00AD4157" w:rsidP="00AD4157">
      <w:pPr>
        <w:jc w:val="center"/>
        <w:rPr>
          <w:b/>
          <w:sz w:val="32"/>
          <w:szCs w:val="32"/>
        </w:rPr>
      </w:pPr>
      <w:r w:rsidRPr="00B76761">
        <w:rPr>
          <w:b/>
          <w:sz w:val="32"/>
          <w:szCs w:val="32"/>
        </w:rPr>
        <w:t>Click on the “Patient Registration” button at the top of the page</w:t>
      </w:r>
    </w:p>
    <w:p w:rsidR="00AD4157" w:rsidRPr="00B76761" w:rsidRDefault="00AD4157" w:rsidP="00AD4157">
      <w:pPr>
        <w:jc w:val="center"/>
        <w:rPr>
          <w:b/>
          <w:sz w:val="32"/>
          <w:szCs w:val="32"/>
        </w:rPr>
      </w:pPr>
    </w:p>
    <w:p w:rsidR="00AD4157" w:rsidRPr="00B76761" w:rsidRDefault="00AD4157" w:rsidP="00AD4157">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AD4157" w:rsidRPr="00B76761" w:rsidRDefault="00AD4157" w:rsidP="00AD4157">
      <w:pPr>
        <w:jc w:val="center"/>
        <w:rPr>
          <w:b/>
          <w:color w:val="FF0000"/>
          <w:sz w:val="32"/>
          <w:szCs w:val="32"/>
        </w:rPr>
      </w:pPr>
    </w:p>
    <w:p w:rsidR="00AD4157" w:rsidRPr="00B76761" w:rsidRDefault="00AD4157" w:rsidP="00AD4157">
      <w:pPr>
        <w:jc w:val="center"/>
        <w:rPr>
          <w:b/>
          <w:sz w:val="32"/>
          <w:szCs w:val="32"/>
        </w:rPr>
      </w:pPr>
      <w:r w:rsidRPr="00B76761">
        <w:rPr>
          <w:b/>
          <w:sz w:val="32"/>
          <w:szCs w:val="32"/>
        </w:rPr>
        <w:t>Please follow prompts and answer all of the questions.</w:t>
      </w:r>
    </w:p>
    <w:p w:rsidR="00AD4157" w:rsidRPr="00B76761" w:rsidRDefault="00AD4157" w:rsidP="00AD4157">
      <w:pPr>
        <w:jc w:val="center"/>
        <w:outlineLvl w:val="0"/>
        <w:rPr>
          <w:rFonts w:asciiTheme="minorHAnsi" w:hAnsiTheme="minorHAnsi" w:cstheme="minorHAnsi"/>
          <w:sz w:val="32"/>
          <w:szCs w:val="32"/>
        </w:rPr>
      </w:pPr>
    </w:p>
    <w:p w:rsidR="00AB1894" w:rsidRPr="00AD47CE" w:rsidRDefault="00AB1894" w:rsidP="008A581A">
      <w:pPr>
        <w:jc w:val="center"/>
        <w:rPr>
          <w:rFonts w:ascii="Calibri" w:hAnsi="Calibri"/>
        </w:rPr>
      </w:pPr>
      <w:bookmarkStart w:id="0" w:name="_GoBack"/>
      <w:bookmarkEnd w:id="0"/>
    </w:p>
    <w:sectPr w:rsidR="00AB1894" w:rsidRPr="00AD47CE" w:rsidSect="008A581A">
      <w:headerReference w:type="even" r:id="rId15"/>
      <w:headerReference w:type="default" r:id="rId16"/>
      <w:footerReference w:type="default" r:id="rId17"/>
      <w:headerReference w:type="first" r:id="rId18"/>
      <w:pgSz w:w="12240" w:h="15840" w:code="1"/>
      <w:pgMar w:top="288" w:right="576" w:bottom="288"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37" w:rsidRDefault="009C2737">
      <w:r>
        <w:separator/>
      </w:r>
    </w:p>
  </w:endnote>
  <w:endnote w:type="continuationSeparator" w:id="0">
    <w:p w:rsidR="009C2737" w:rsidRDefault="009C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37" w:rsidRDefault="009C2737">
      <w:r>
        <w:separator/>
      </w:r>
    </w:p>
  </w:footnote>
  <w:footnote w:type="continuationSeparator" w:id="0">
    <w:p w:rsidR="009C2737" w:rsidRDefault="009C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91" w:rsidRPr="00F9408B" w:rsidRDefault="00F96E91" w:rsidP="000E4305">
    <w:pPr>
      <w:pStyle w:val="Header"/>
      <w:shd w:val="clear" w:color="auto" w:fill="FFFFFF"/>
      <w:tabs>
        <w:tab w:val="clear" w:pos="4320"/>
        <w:tab w:val="clear" w:pos="8640"/>
        <w:tab w:val="left" w:pos="3675"/>
      </w:tabs>
      <w:jc w:val="center"/>
      <w:rPr>
        <w:b/>
        <w: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B163C"/>
    <w:multiLevelType w:val="hybridMultilevel"/>
    <w:tmpl w:val="5AA4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9755EC"/>
    <w:multiLevelType w:val="hybridMultilevel"/>
    <w:tmpl w:val="EBEC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A7DA7"/>
    <w:multiLevelType w:val="hybridMultilevel"/>
    <w:tmpl w:val="9BCEAE8C"/>
    <w:lvl w:ilvl="0" w:tplc="A7F88966">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B11A7"/>
    <w:multiLevelType w:val="hybridMultilevel"/>
    <w:tmpl w:val="0E72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A2B98"/>
    <w:multiLevelType w:val="hybridMultilevel"/>
    <w:tmpl w:val="5B2A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7689"/>
    <w:multiLevelType w:val="hybridMultilevel"/>
    <w:tmpl w:val="5B123DD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2320FF"/>
    <w:multiLevelType w:val="hybridMultilevel"/>
    <w:tmpl w:val="8A52F6CC"/>
    <w:lvl w:ilvl="0" w:tplc="5EF672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030F5A"/>
    <w:multiLevelType w:val="singleLevel"/>
    <w:tmpl w:val="02AAA7B0"/>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3"/>
  </w:num>
  <w:num w:numId="2">
    <w:abstractNumId w:val="4"/>
  </w:num>
  <w:num w:numId="3">
    <w:abstractNumId w:val="15"/>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5"/>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0"/>
  </w:num>
  <w:num w:numId="7">
    <w:abstractNumId w:val="2"/>
  </w:num>
  <w:num w:numId="8">
    <w:abstractNumId w:val="14"/>
  </w:num>
  <w:num w:numId="9">
    <w:abstractNumId w:val="1"/>
  </w:num>
  <w:num w:numId="10">
    <w:abstractNumId w:val="13"/>
  </w:num>
  <w:num w:numId="11">
    <w:abstractNumId w:val="12"/>
  </w:num>
  <w:num w:numId="12">
    <w:abstractNumId w:val="5"/>
  </w:num>
  <w:num w:numId="13">
    <w:abstractNumId w:val="9"/>
  </w:num>
  <w:num w:numId="14">
    <w:abstractNumId w:val="8"/>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05616"/>
    <w:rsid w:val="00006AD9"/>
    <w:rsid w:val="000160DD"/>
    <w:rsid w:val="000379F6"/>
    <w:rsid w:val="000C378F"/>
    <w:rsid w:val="000F6D8F"/>
    <w:rsid w:val="00190FF2"/>
    <w:rsid w:val="001A0F71"/>
    <w:rsid w:val="00250891"/>
    <w:rsid w:val="00262CF2"/>
    <w:rsid w:val="00276E63"/>
    <w:rsid w:val="002A308D"/>
    <w:rsid w:val="002D4C8E"/>
    <w:rsid w:val="00427DCE"/>
    <w:rsid w:val="004A3E3E"/>
    <w:rsid w:val="004B4492"/>
    <w:rsid w:val="004C2C33"/>
    <w:rsid w:val="00541E2A"/>
    <w:rsid w:val="0056615A"/>
    <w:rsid w:val="005B0F5E"/>
    <w:rsid w:val="005F7A7B"/>
    <w:rsid w:val="00610777"/>
    <w:rsid w:val="006121FC"/>
    <w:rsid w:val="00633491"/>
    <w:rsid w:val="00673E7A"/>
    <w:rsid w:val="006B3865"/>
    <w:rsid w:val="00723489"/>
    <w:rsid w:val="007818CD"/>
    <w:rsid w:val="007A084C"/>
    <w:rsid w:val="007A76A2"/>
    <w:rsid w:val="007F3466"/>
    <w:rsid w:val="008854F6"/>
    <w:rsid w:val="008A581A"/>
    <w:rsid w:val="008C3235"/>
    <w:rsid w:val="00902FD4"/>
    <w:rsid w:val="0090776E"/>
    <w:rsid w:val="00990532"/>
    <w:rsid w:val="009970C5"/>
    <w:rsid w:val="009B44AA"/>
    <w:rsid w:val="009C2737"/>
    <w:rsid w:val="009E4D3B"/>
    <w:rsid w:val="009F79DB"/>
    <w:rsid w:val="00A56170"/>
    <w:rsid w:val="00A765AB"/>
    <w:rsid w:val="00A9058F"/>
    <w:rsid w:val="00AB1894"/>
    <w:rsid w:val="00AB612B"/>
    <w:rsid w:val="00AD4157"/>
    <w:rsid w:val="00AD47CE"/>
    <w:rsid w:val="00B705B0"/>
    <w:rsid w:val="00B73C55"/>
    <w:rsid w:val="00B90922"/>
    <w:rsid w:val="00B93011"/>
    <w:rsid w:val="00BB1BED"/>
    <w:rsid w:val="00BB5FCC"/>
    <w:rsid w:val="00C0110F"/>
    <w:rsid w:val="00C54C42"/>
    <w:rsid w:val="00C612E2"/>
    <w:rsid w:val="00C746CE"/>
    <w:rsid w:val="00C76E33"/>
    <w:rsid w:val="00D073D6"/>
    <w:rsid w:val="00D13D71"/>
    <w:rsid w:val="00D40312"/>
    <w:rsid w:val="00D55908"/>
    <w:rsid w:val="00D81A48"/>
    <w:rsid w:val="00D90822"/>
    <w:rsid w:val="00DA780F"/>
    <w:rsid w:val="00DD2DD0"/>
    <w:rsid w:val="00DE07FA"/>
    <w:rsid w:val="00E5444C"/>
    <w:rsid w:val="00E65032"/>
    <w:rsid w:val="00E82336"/>
    <w:rsid w:val="00EC0BE5"/>
    <w:rsid w:val="00EE1B4C"/>
    <w:rsid w:val="00EE7DDD"/>
    <w:rsid w:val="00F4011D"/>
    <w:rsid w:val="00F41977"/>
    <w:rsid w:val="00F63FEE"/>
    <w:rsid w:val="00F9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3B1E"/>
  <w15:docId w15:val="{3A8D0FE1-5AC4-4011-B8CD-C0875FC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7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44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rmonyas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rmonya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DAD1-D482-45B4-B8D8-E36CB250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28</cp:revision>
  <cp:lastPrinted>2017-06-07T20:58:00Z</cp:lastPrinted>
  <dcterms:created xsi:type="dcterms:W3CDTF">2017-06-07T19:43:00Z</dcterms:created>
  <dcterms:modified xsi:type="dcterms:W3CDTF">2020-10-22T21:22:00Z</dcterms:modified>
</cp:coreProperties>
</file>